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2840" w14:textId="315B5AB9" w:rsidR="000F199E" w:rsidRPr="00A80F72" w:rsidRDefault="000F199E" w:rsidP="000F199E">
      <w:pPr>
        <w:jc w:val="right"/>
        <w:rPr>
          <w:rFonts w:ascii="Times New Roman" w:hAnsi="Times New Roman" w:cs="Times New Roman"/>
          <w:sz w:val="24"/>
          <w:szCs w:val="24"/>
        </w:rPr>
      </w:pPr>
      <w:r w:rsidRPr="00A80F72">
        <w:rPr>
          <w:rFonts w:ascii="Times New Roman" w:hAnsi="Times New Roman" w:cs="Times New Roman"/>
          <w:sz w:val="24"/>
          <w:szCs w:val="24"/>
        </w:rPr>
        <w:t xml:space="preserve">Bogotá. </w:t>
      </w:r>
      <w:r w:rsidR="00A87F53" w:rsidRPr="00A80F72">
        <w:rPr>
          <w:rFonts w:ascii="Times New Roman" w:hAnsi="Times New Roman" w:cs="Times New Roman"/>
          <w:sz w:val="24"/>
          <w:szCs w:val="24"/>
        </w:rPr>
        <w:t>1</w:t>
      </w:r>
      <w:r w:rsidR="00247D07">
        <w:rPr>
          <w:rFonts w:ascii="Times New Roman" w:hAnsi="Times New Roman" w:cs="Times New Roman"/>
          <w:sz w:val="24"/>
          <w:szCs w:val="24"/>
        </w:rPr>
        <w:t>7</w:t>
      </w:r>
      <w:r w:rsidRPr="00A80F72">
        <w:rPr>
          <w:rFonts w:ascii="Times New Roman" w:hAnsi="Times New Roman" w:cs="Times New Roman"/>
          <w:sz w:val="24"/>
          <w:szCs w:val="24"/>
        </w:rPr>
        <w:t xml:space="preserve"> de </w:t>
      </w:r>
      <w:r w:rsidR="00A87F53" w:rsidRPr="00A80F72">
        <w:rPr>
          <w:rFonts w:ascii="Times New Roman" w:hAnsi="Times New Roman" w:cs="Times New Roman"/>
          <w:sz w:val="24"/>
          <w:szCs w:val="24"/>
        </w:rPr>
        <w:t>septiembre</w:t>
      </w:r>
      <w:r w:rsidRPr="00A80F72">
        <w:rPr>
          <w:rFonts w:ascii="Times New Roman" w:hAnsi="Times New Roman" w:cs="Times New Roman"/>
          <w:sz w:val="24"/>
          <w:szCs w:val="24"/>
        </w:rPr>
        <w:t xml:space="preserve"> del 202</w:t>
      </w:r>
      <w:r w:rsidR="005B0693" w:rsidRPr="00A80F72">
        <w:rPr>
          <w:rFonts w:ascii="Times New Roman" w:hAnsi="Times New Roman" w:cs="Times New Roman"/>
          <w:sz w:val="24"/>
          <w:szCs w:val="24"/>
        </w:rPr>
        <w:t>1</w:t>
      </w:r>
    </w:p>
    <w:p w14:paraId="70AAD642" w14:textId="46D4A7F1" w:rsidR="000F199E" w:rsidRPr="00A80F72" w:rsidRDefault="005B0693" w:rsidP="000F199E">
      <w:pPr>
        <w:spacing w:after="0"/>
        <w:jc w:val="both"/>
        <w:rPr>
          <w:rFonts w:ascii="Times New Roman" w:hAnsi="Times New Roman" w:cs="Times New Roman"/>
          <w:sz w:val="24"/>
          <w:szCs w:val="24"/>
        </w:rPr>
      </w:pPr>
      <w:r w:rsidRPr="00A80F72">
        <w:rPr>
          <w:rFonts w:ascii="Times New Roman" w:hAnsi="Times New Roman" w:cs="Times New Roman"/>
          <w:sz w:val="24"/>
          <w:szCs w:val="24"/>
        </w:rPr>
        <w:t>Doctor</w:t>
      </w:r>
    </w:p>
    <w:p w14:paraId="392AF623" w14:textId="6283F88F" w:rsidR="000F199E" w:rsidRPr="00A80F72" w:rsidRDefault="00A87F53" w:rsidP="000F199E">
      <w:pPr>
        <w:spacing w:after="0"/>
        <w:jc w:val="both"/>
        <w:rPr>
          <w:rFonts w:ascii="Times New Roman" w:hAnsi="Times New Roman" w:cs="Times New Roman"/>
          <w:b/>
          <w:bCs/>
          <w:sz w:val="24"/>
          <w:szCs w:val="24"/>
        </w:rPr>
      </w:pPr>
      <w:r w:rsidRPr="00A80F72">
        <w:rPr>
          <w:rFonts w:ascii="Times New Roman" w:hAnsi="Times New Roman" w:cs="Times New Roman"/>
          <w:b/>
          <w:bCs/>
          <w:sz w:val="24"/>
          <w:szCs w:val="24"/>
        </w:rPr>
        <w:t>JULIO CÉSAR TRIANA</w:t>
      </w:r>
    </w:p>
    <w:p w14:paraId="025613DD" w14:textId="12475508" w:rsidR="000F199E" w:rsidRPr="00A80F72" w:rsidRDefault="00A87F53" w:rsidP="000F199E">
      <w:pPr>
        <w:spacing w:after="0"/>
        <w:jc w:val="both"/>
        <w:rPr>
          <w:rFonts w:ascii="Times New Roman" w:hAnsi="Times New Roman" w:cs="Times New Roman"/>
          <w:sz w:val="24"/>
          <w:szCs w:val="24"/>
        </w:rPr>
      </w:pPr>
      <w:r w:rsidRPr="00A80F72">
        <w:rPr>
          <w:rFonts w:ascii="Times New Roman" w:hAnsi="Times New Roman" w:cs="Times New Roman"/>
          <w:sz w:val="24"/>
          <w:szCs w:val="24"/>
        </w:rPr>
        <w:t>Presidente</w:t>
      </w:r>
      <w:r w:rsidR="000F199E" w:rsidRPr="00A80F72">
        <w:rPr>
          <w:rFonts w:ascii="Times New Roman" w:hAnsi="Times New Roman" w:cs="Times New Roman"/>
          <w:sz w:val="24"/>
          <w:szCs w:val="24"/>
        </w:rPr>
        <w:t xml:space="preserve"> Comisión </w:t>
      </w:r>
      <w:r w:rsidR="005B0693" w:rsidRPr="00A80F72">
        <w:rPr>
          <w:rFonts w:ascii="Times New Roman" w:hAnsi="Times New Roman" w:cs="Times New Roman"/>
          <w:sz w:val="24"/>
          <w:szCs w:val="24"/>
        </w:rPr>
        <w:t>I</w:t>
      </w:r>
      <w:r w:rsidRPr="00A80F72">
        <w:rPr>
          <w:rFonts w:ascii="Times New Roman" w:hAnsi="Times New Roman" w:cs="Times New Roman"/>
          <w:sz w:val="24"/>
          <w:szCs w:val="24"/>
        </w:rPr>
        <w:t xml:space="preserve"> </w:t>
      </w:r>
      <w:r w:rsidR="000F199E" w:rsidRPr="00A80F72">
        <w:rPr>
          <w:rFonts w:ascii="Times New Roman" w:hAnsi="Times New Roman" w:cs="Times New Roman"/>
          <w:sz w:val="24"/>
          <w:szCs w:val="24"/>
        </w:rPr>
        <w:t>Cámara de Representantes</w:t>
      </w:r>
    </w:p>
    <w:p w14:paraId="1704AE2F" w14:textId="789553D7" w:rsidR="000F199E" w:rsidRPr="00A80F72" w:rsidRDefault="000F199E" w:rsidP="000F199E">
      <w:pPr>
        <w:spacing w:after="0"/>
        <w:jc w:val="both"/>
        <w:rPr>
          <w:rFonts w:ascii="Times New Roman" w:hAnsi="Times New Roman" w:cs="Times New Roman"/>
          <w:sz w:val="24"/>
          <w:szCs w:val="24"/>
        </w:rPr>
      </w:pPr>
      <w:r w:rsidRPr="00A80F72">
        <w:rPr>
          <w:rFonts w:ascii="Times New Roman" w:hAnsi="Times New Roman" w:cs="Times New Roman"/>
          <w:sz w:val="24"/>
          <w:szCs w:val="24"/>
        </w:rPr>
        <w:t>La ciudad</w:t>
      </w:r>
    </w:p>
    <w:p w14:paraId="13BE53C6" w14:textId="77777777" w:rsidR="0084744E" w:rsidRPr="00A80F72" w:rsidRDefault="0084744E" w:rsidP="000F199E">
      <w:pPr>
        <w:spacing w:after="0"/>
        <w:jc w:val="both"/>
        <w:rPr>
          <w:rFonts w:ascii="Times New Roman" w:hAnsi="Times New Roman" w:cs="Times New Roman"/>
          <w:sz w:val="24"/>
          <w:szCs w:val="24"/>
        </w:rPr>
      </w:pPr>
    </w:p>
    <w:p w14:paraId="03A597D6" w14:textId="02BE9F06" w:rsidR="000F199E" w:rsidRPr="00A80F72" w:rsidRDefault="000F199E" w:rsidP="000F199E">
      <w:pPr>
        <w:spacing w:after="0"/>
        <w:jc w:val="both"/>
        <w:rPr>
          <w:rFonts w:ascii="Times New Roman" w:hAnsi="Times New Roman" w:cs="Times New Roman"/>
          <w:sz w:val="24"/>
          <w:szCs w:val="24"/>
        </w:rPr>
      </w:pPr>
    </w:p>
    <w:p w14:paraId="65E75815" w14:textId="58D47DDA" w:rsidR="000F199E" w:rsidRPr="00A80F72" w:rsidRDefault="00216471" w:rsidP="000F199E">
      <w:pPr>
        <w:spacing w:after="0"/>
        <w:jc w:val="right"/>
        <w:rPr>
          <w:rFonts w:ascii="Times New Roman" w:hAnsi="Times New Roman" w:cs="Times New Roman"/>
          <w:i/>
          <w:sz w:val="24"/>
          <w:szCs w:val="24"/>
          <w:lang w:val="es-ES_tradnl"/>
        </w:rPr>
      </w:pPr>
      <w:r w:rsidRPr="00A80F72">
        <w:rPr>
          <w:rFonts w:ascii="Times New Roman" w:hAnsi="Times New Roman" w:cs="Times New Roman"/>
          <w:b/>
          <w:bCs/>
          <w:sz w:val="24"/>
          <w:szCs w:val="24"/>
        </w:rPr>
        <w:t>Ref.</w:t>
      </w:r>
      <w:r w:rsidR="000F199E" w:rsidRPr="00A80F72">
        <w:rPr>
          <w:rFonts w:ascii="Times New Roman" w:hAnsi="Times New Roman" w:cs="Times New Roman"/>
          <w:b/>
          <w:bCs/>
          <w:sz w:val="24"/>
          <w:szCs w:val="24"/>
        </w:rPr>
        <w:t xml:space="preserve">: </w:t>
      </w:r>
      <w:r w:rsidR="00A87F53" w:rsidRPr="00A80F72">
        <w:rPr>
          <w:rFonts w:ascii="Times New Roman" w:hAnsi="Times New Roman" w:cs="Times New Roman"/>
          <w:b/>
          <w:bCs/>
          <w:sz w:val="24"/>
          <w:szCs w:val="24"/>
        </w:rPr>
        <w:t xml:space="preserve">PROYECTO DE LEY 074/21 CÁMARA </w:t>
      </w:r>
      <w:r w:rsidR="00A87F53" w:rsidRPr="00A80F72">
        <w:rPr>
          <w:rFonts w:ascii="Times New Roman" w:hAnsi="Times New Roman" w:cs="Times New Roman"/>
          <w:i/>
          <w:iCs/>
          <w:sz w:val="24"/>
          <w:szCs w:val="24"/>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14:paraId="3342E19C" w14:textId="77777777" w:rsidR="0084744E" w:rsidRPr="00A80F72" w:rsidRDefault="0084744E" w:rsidP="0084744E">
      <w:pPr>
        <w:spacing w:after="0"/>
        <w:rPr>
          <w:rFonts w:ascii="Times New Roman" w:hAnsi="Times New Roman" w:cs="Times New Roman"/>
          <w:iCs/>
          <w:sz w:val="24"/>
          <w:szCs w:val="24"/>
        </w:rPr>
      </w:pPr>
    </w:p>
    <w:p w14:paraId="4B7D2874" w14:textId="77777777" w:rsidR="006E4716" w:rsidRDefault="006E4716" w:rsidP="0084744E">
      <w:pPr>
        <w:spacing w:after="0"/>
        <w:rPr>
          <w:rFonts w:ascii="Times New Roman" w:hAnsi="Times New Roman" w:cs="Times New Roman"/>
          <w:iCs/>
          <w:sz w:val="24"/>
          <w:szCs w:val="24"/>
        </w:rPr>
      </w:pPr>
    </w:p>
    <w:p w14:paraId="3036476B" w14:textId="351D98D6" w:rsidR="0084744E" w:rsidRPr="00A80F72" w:rsidRDefault="006E4716" w:rsidP="0084744E">
      <w:pPr>
        <w:spacing w:after="0"/>
        <w:rPr>
          <w:rFonts w:ascii="Times New Roman" w:hAnsi="Times New Roman" w:cs="Times New Roman"/>
          <w:iCs/>
          <w:sz w:val="24"/>
          <w:szCs w:val="24"/>
        </w:rPr>
      </w:pPr>
      <w:r>
        <w:rPr>
          <w:rFonts w:ascii="Times New Roman" w:hAnsi="Times New Roman" w:cs="Times New Roman"/>
          <w:iCs/>
          <w:sz w:val="24"/>
          <w:szCs w:val="24"/>
        </w:rPr>
        <w:t>Cordial Saludo,</w:t>
      </w:r>
    </w:p>
    <w:p w14:paraId="35C330FF" w14:textId="77777777" w:rsidR="0084744E" w:rsidRPr="00A80F72" w:rsidRDefault="0084744E" w:rsidP="0084744E">
      <w:pPr>
        <w:spacing w:after="0"/>
        <w:jc w:val="both"/>
        <w:rPr>
          <w:rFonts w:ascii="Times New Roman" w:hAnsi="Times New Roman" w:cs="Times New Roman"/>
          <w:iCs/>
          <w:sz w:val="24"/>
          <w:szCs w:val="24"/>
        </w:rPr>
      </w:pPr>
    </w:p>
    <w:p w14:paraId="5C9A05D3" w14:textId="22C18F69" w:rsidR="0084744E" w:rsidRPr="00A80F72" w:rsidRDefault="0084744E" w:rsidP="0084744E">
      <w:pPr>
        <w:spacing w:after="0"/>
        <w:jc w:val="both"/>
        <w:rPr>
          <w:rFonts w:ascii="Times New Roman" w:hAnsi="Times New Roman" w:cs="Times New Roman"/>
          <w:b/>
          <w:bCs/>
          <w:i/>
          <w:sz w:val="24"/>
          <w:szCs w:val="24"/>
          <w:lang w:val="es-ES_tradnl"/>
        </w:rPr>
      </w:pPr>
      <w:r w:rsidRPr="00A80F72">
        <w:rPr>
          <w:rFonts w:ascii="Times New Roman" w:hAnsi="Times New Roman" w:cs="Times New Roman"/>
          <w:iCs/>
          <w:sz w:val="24"/>
          <w:szCs w:val="24"/>
        </w:rPr>
        <w:t xml:space="preserve">De manera atenta, nos permitimos remitir a su Despacho, el Informe de Subcomisión de estudio proposiciones al </w:t>
      </w:r>
      <w:r w:rsidR="00A87F53" w:rsidRPr="00A80F72">
        <w:rPr>
          <w:rFonts w:ascii="Times New Roman" w:hAnsi="Times New Roman" w:cs="Times New Roman"/>
          <w:b/>
          <w:bCs/>
          <w:sz w:val="24"/>
          <w:szCs w:val="24"/>
        </w:rPr>
        <w:t>PROYECTO DE LEY 074/21 CÁMARA</w:t>
      </w:r>
      <w:r w:rsidR="00A87F53" w:rsidRPr="00A80F72">
        <w:rPr>
          <w:rFonts w:ascii="Times New Roman" w:hAnsi="Times New Roman" w:cs="Times New Roman"/>
          <w:sz w:val="24"/>
          <w:szCs w:val="24"/>
        </w:rPr>
        <w:t xml:space="preserve"> </w:t>
      </w:r>
      <w:r w:rsidR="00A87F53" w:rsidRPr="00A80F72">
        <w:rPr>
          <w:rFonts w:ascii="Times New Roman" w:hAnsi="Times New Roman" w:cs="Times New Roman"/>
          <w:i/>
          <w:sz w:val="24"/>
          <w:szCs w:val="24"/>
        </w:rPr>
        <w:t>“M</w:t>
      </w:r>
      <w:r w:rsidR="00A87F53" w:rsidRPr="00A80F72">
        <w:rPr>
          <w:rFonts w:ascii="Times New Roman" w:hAnsi="Times New Roman" w:cs="Times New Roman"/>
          <w:bCs/>
          <w:i/>
          <w:sz w:val="24"/>
          <w:szCs w:val="24"/>
        </w:rPr>
        <w:t>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r w:rsidR="00A87F53" w:rsidRPr="00A80F72">
        <w:rPr>
          <w:rFonts w:ascii="Times New Roman" w:hAnsi="Times New Roman" w:cs="Times New Roman"/>
          <w:b/>
          <w:bCs/>
          <w:i/>
          <w:sz w:val="24"/>
          <w:szCs w:val="24"/>
        </w:rPr>
        <w:t>”</w:t>
      </w:r>
    </w:p>
    <w:p w14:paraId="2D5E997B" w14:textId="1BDE62BF" w:rsidR="0084744E" w:rsidRPr="00A80F72" w:rsidRDefault="0084744E" w:rsidP="0084744E">
      <w:pPr>
        <w:spacing w:after="0"/>
        <w:jc w:val="both"/>
        <w:rPr>
          <w:rFonts w:ascii="Times New Roman" w:hAnsi="Times New Roman" w:cs="Times New Roman"/>
          <w:iCs/>
          <w:sz w:val="24"/>
          <w:szCs w:val="24"/>
          <w:lang w:val="es-ES_tradnl"/>
        </w:rPr>
      </w:pPr>
    </w:p>
    <w:p w14:paraId="2132D3B6" w14:textId="72013FE5" w:rsidR="0084744E" w:rsidRPr="00A80F72" w:rsidRDefault="0084744E" w:rsidP="0084744E">
      <w:pPr>
        <w:spacing w:after="0"/>
        <w:jc w:val="both"/>
        <w:rPr>
          <w:rFonts w:ascii="Times New Roman" w:hAnsi="Times New Roman" w:cs="Times New Roman"/>
          <w:iCs/>
          <w:sz w:val="24"/>
          <w:szCs w:val="24"/>
        </w:rPr>
      </w:pPr>
      <w:r w:rsidRPr="00A80F72">
        <w:rPr>
          <w:rFonts w:ascii="Times New Roman" w:hAnsi="Times New Roman" w:cs="Times New Roman"/>
          <w:iCs/>
          <w:sz w:val="24"/>
          <w:szCs w:val="24"/>
        </w:rPr>
        <w:t xml:space="preserve">En la sesión de la Comisión </w:t>
      </w:r>
      <w:r w:rsidR="005B0693" w:rsidRPr="00A80F72">
        <w:rPr>
          <w:rFonts w:ascii="Times New Roman" w:hAnsi="Times New Roman" w:cs="Times New Roman"/>
          <w:iCs/>
          <w:sz w:val="24"/>
          <w:szCs w:val="24"/>
        </w:rPr>
        <w:t>I</w:t>
      </w:r>
      <w:r w:rsidR="00CB65F7" w:rsidRPr="00A80F72">
        <w:rPr>
          <w:rFonts w:ascii="Times New Roman" w:hAnsi="Times New Roman" w:cs="Times New Roman"/>
          <w:iCs/>
          <w:sz w:val="24"/>
          <w:szCs w:val="24"/>
        </w:rPr>
        <w:t xml:space="preserve"> del </w:t>
      </w:r>
      <w:r w:rsidR="00A87F53" w:rsidRPr="00A80F72">
        <w:rPr>
          <w:rFonts w:ascii="Times New Roman" w:hAnsi="Times New Roman" w:cs="Times New Roman"/>
          <w:iCs/>
          <w:sz w:val="24"/>
          <w:szCs w:val="24"/>
        </w:rPr>
        <w:t>14</w:t>
      </w:r>
      <w:r w:rsidR="00CB65F7" w:rsidRPr="00A80F72">
        <w:rPr>
          <w:rFonts w:ascii="Times New Roman" w:hAnsi="Times New Roman" w:cs="Times New Roman"/>
          <w:iCs/>
          <w:sz w:val="24"/>
          <w:szCs w:val="24"/>
        </w:rPr>
        <w:t xml:space="preserve"> de </w:t>
      </w:r>
      <w:r w:rsidR="00A87F53" w:rsidRPr="00A80F72">
        <w:rPr>
          <w:rFonts w:ascii="Times New Roman" w:hAnsi="Times New Roman" w:cs="Times New Roman"/>
          <w:iCs/>
          <w:sz w:val="24"/>
          <w:szCs w:val="24"/>
        </w:rPr>
        <w:t>septiembre</w:t>
      </w:r>
      <w:r w:rsidR="00CB65F7" w:rsidRPr="00A80F72">
        <w:rPr>
          <w:rFonts w:ascii="Times New Roman" w:hAnsi="Times New Roman" w:cs="Times New Roman"/>
          <w:iCs/>
          <w:sz w:val="24"/>
          <w:szCs w:val="24"/>
        </w:rPr>
        <w:t xml:space="preserve"> del año en curso</w:t>
      </w:r>
      <w:r w:rsidRPr="00A80F72">
        <w:rPr>
          <w:rFonts w:ascii="Times New Roman" w:hAnsi="Times New Roman" w:cs="Times New Roman"/>
          <w:iCs/>
          <w:sz w:val="24"/>
          <w:szCs w:val="24"/>
        </w:rPr>
        <w:t>, se designó una Subcomisión integrada por los siguientes Representantes a la Cámara</w:t>
      </w:r>
      <w:r w:rsidR="00A87F53" w:rsidRPr="00A80F72">
        <w:rPr>
          <w:rFonts w:ascii="Times New Roman" w:hAnsi="Times New Roman" w:cs="Times New Roman"/>
          <w:iCs/>
          <w:sz w:val="24"/>
          <w:szCs w:val="24"/>
        </w:rPr>
        <w:t xml:space="preserve"> posterior aprobación del informe de ponencia</w:t>
      </w:r>
      <w:r w:rsidRPr="00A80F72">
        <w:rPr>
          <w:rFonts w:ascii="Times New Roman" w:hAnsi="Times New Roman" w:cs="Times New Roman"/>
          <w:iCs/>
          <w:sz w:val="24"/>
          <w:szCs w:val="24"/>
        </w:rPr>
        <w:t>:</w:t>
      </w:r>
    </w:p>
    <w:p w14:paraId="35F0A04B" w14:textId="3A43E509" w:rsidR="0084744E" w:rsidRPr="00A80F72" w:rsidRDefault="0084744E" w:rsidP="0084744E">
      <w:pPr>
        <w:spacing w:after="0"/>
        <w:rPr>
          <w:rFonts w:ascii="Times New Roman" w:hAnsi="Times New Roman" w:cs="Times New Roman"/>
          <w:iCs/>
          <w:sz w:val="24"/>
          <w:szCs w:val="24"/>
        </w:rPr>
      </w:pPr>
    </w:p>
    <w:p w14:paraId="6B423968" w14:textId="2A48002A" w:rsidR="0084744E" w:rsidRPr="00A80F72" w:rsidRDefault="0084744E"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 xml:space="preserve">HONORABLE REPRESENTANTE </w:t>
      </w:r>
      <w:r w:rsidR="005B0693" w:rsidRPr="00A80F72">
        <w:rPr>
          <w:rFonts w:ascii="Times New Roman" w:hAnsi="Times New Roman" w:cs="Times New Roman"/>
          <w:iCs/>
          <w:sz w:val="24"/>
          <w:szCs w:val="24"/>
        </w:rPr>
        <w:t>EDWARD DAVID RODRÍGUEZ</w:t>
      </w:r>
    </w:p>
    <w:p w14:paraId="66A134A7" w14:textId="3A295CC1" w:rsidR="0084744E" w:rsidRPr="00A80F72" w:rsidRDefault="0084744E"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 xml:space="preserve">HONORABLE REPRESENTANTE </w:t>
      </w:r>
      <w:r w:rsidR="00A87F53" w:rsidRPr="00A80F72">
        <w:rPr>
          <w:rFonts w:ascii="Times New Roman" w:hAnsi="Times New Roman" w:cs="Times New Roman"/>
          <w:iCs/>
          <w:sz w:val="24"/>
          <w:szCs w:val="24"/>
        </w:rPr>
        <w:t>JUAN CARLOS LOZADA VARGAS</w:t>
      </w:r>
    </w:p>
    <w:p w14:paraId="77E3EAC0" w14:textId="3BC370FD" w:rsidR="0094526C" w:rsidRPr="00A80F72" w:rsidRDefault="0084744E"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HONORABLE REPRESENTANTE</w:t>
      </w:r>
      <w:r w:rsidR="0094526C" w:rsidRPr="00A80F72">
        <w:rPr>
          <w:rFonts w:ascii="Times New Roman" w:hAnsi="Times New Roman" w:cs="Times New Roman"/>
          <w:iCs/>
          <w:sz w:val="24"/>
          <w:szCs w:val="24"/>
        </w:rPr>
        <w:t xml:space="preserve"> </w:t>
      </w:r>
      <w:r w:rsidR="00A87F53" w:rsidRPr="00A80F72">
        <w:rPr>
          <w:rFonts w:ascii="Times New Roman" w:hAnsi="Times New Roman" w:cs="Times New Roman"/>
          <w:iCs/>
          <w:sz w:val="24"/>
          <w:szCs w:val="24"/>
        </w:rPr>
        <w:t>CÉSAR AUGUSTO LORDUY MALDONADO</w:t>
      </w:r>
    </w:p>
    <w:p w14:paraId="516DDDD5" w14:textId="055F8281" w:rsidR="0084744E" w:rsidRPr="00A80F72" w:rsidRDefault="0094526C"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 xml:space="preserve">HONORABLE REPRESENTANTE </w:t>
      </w:r>
      <w:r w:rsidR="00A87F53" w:rsidRPr="00A80F72">
        <w:rPr>
          <w:rFonts w:ascii="Times New Roman" w:hAnsi="Times New Roman" w:cs="Times New Roman"/>
          <w:iCs/>
          <w:sz w:val="24"/>
          <w:szCs w:val="24"/>
        </w:rPr>
        <w:t>GABRIEL SANTOS GARCÍA</w:t>
      </w:r>
    </w:p>
    <w:p w14:paraId="77D0FBE4" w14:textId="0EAE8E85" w:rsidR="0094526C" w:rsidRPr="00A80F72" w:rsidRDefault="0094526C"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 xml:space="preserve">HONORABLE REPRESENTANTE </w:t>
      </w:r>
      <w:r w:rsidR="00A87F53" w:rsidRPr="00A80F72">
        <w:rPr>
          <w:rFonts w:ascii="Times New Roman" w:hAnsi="Times New Roman" w:cs="Times New Roman"/>
          <w:iCs/>
          <w:sz w:val="24"/>
          <w:szCs w:val="24"/>
        </w:rPr>
        <w:t>JORGE ELIECER TAMAYO MARULANDA</w:t>
      </w:r>
    </w:p>
    <w:p w14:paraId="14BDE8E6" w14:textId="27D5FACF" w:rsidR="0084744E" w:rsidRPr="00A80F72" w:rsidRDefault="0084744E" w:rsidP="0084744E">
      <w:pPr>
        <w:spacing w:after="0"/>
        <w:rPr>
          <w:rFonts w:ascii="Times New Roman" w:hAnsi="Times New Roman" w:cs="Times New Roman"/>
          <w:iCs/>
          <w:sz w:val="24"/>
          <w:szCs w:val="24"/>
        </w:rPr>
      </w:pPr>
    </w:p>
    <w:p w14:paraId="5703A892" w14:textId="7D6715E2" w:rsidR="0084744E" w:rsidRPr="00A80F72" w:rsidRDefault="0084744E" w:rsidP="0084744E">
      <w:pPr>
        <w:spacing w:after="0"/>
        <w:rPr>
          <w:rFonts w:ascii="Times New Roman" w:hAnsi="Times New Roman" w:cs="Times New Roman"/>
          <w:iCs/>
          <w:sz w:val="24"/>
          <w:szCs w:val="24"/>
        </w:rPr>
      </w:pPr>
      <w:r w:rsidRPr="00A80F72">
        <w:rPr>
          <w:rFonts w:ascii="Times New Roman" w:hAnsi="Times New Roman" w:cs="Times New Roman"/>
          <w:iCs/>
          <w:sz w:val="24"/>
          <w:szCs w:val="24"/>
        </w:rPr>
        <w:t>Se establece la siguiente metodología:</w:t>
      </w:r>
    </w:p>
    <w:p w14:paraId="387FDB70" w14:textId="77777777" w:rsidR="001E19CB" w:rsidRDefault="001E19CB" w:rsidP="0024141F">
      <w:pPr>
        <w:spacing w:after="0"/>
        <w:jc w:val="both"/>
        <w:rPr>
          <w:rFonts w:ascii="Times New Roman" w:hAnsi="Times New Roman" w:cs="Times New Roman"/>
          <w:iCs/>
          <w:sz w:val="24"/>
          <w:szCs w:val="24"/>
        </w:rPr>
      </w:pPr>
    </w:p>
    <w:p w14:paraId="358D5C78" w14:textId="2F3FAA95" w:rsidR="0024141F" w:rsidRPr="00A80F72" w:rsidRDefault="0084744E" w:rsidP="0024141F">
      <w:pPr>
        <w:spacing w:after="0"/>
        <w:jc w:val="both"/>
        <w:rPr>
          <w:rFonts w:ascii="Times New Roman" w:hAnsi="Times New Roman" w:cs="Times New Roman"/>
          <w:iCs/>
          <w:sz w:val="24"/>
          <w:szCs w:val="24"/>
        </w:rPr>
      </w:pPr>
      <w:r w:rsidRPr="00A80F72">
        <w:rPr>
          <w:rFonts w:ascii="Times New Roman" w:hAnsi="Times New Roman" w:cs="Times New Roman"/>
          <w:iCs/>
          <w:sz w:val="24"/>
          <w:szCs w:val="24"/>
        </w:rPr>
        <w:t>Identific</w:t>
      </w:r>
      <w:r w:rsidR="0094526C" w:rsidRPr="00A80F72">
        <w:rPr>
          <w:rFonts w:ascii="Times New Roman" w:hAnsi="Times New Roman" w:cs="Times New Roman"/>
          <w:iCs/>
          <w:sz w:val="24"/>
          <w:szCs w:val="24"/>
        </w:rPr>
        <w:t>adas las observaciones y proposiciones presentadas</w:t>
      </w:r>
      <w:r w:rsidRPr="00A80F72">
        <w:rPr>
          <w:rFonts w:ascii="Times New Roman" w:hAnsi="Times New Roman" w:cs="Times New Roman"/>
          <w:iCs/>
          <w:sz w:val="24"/>
          <w:szCs w:val="24"/>
        </w:rPr>
        <w:t xml:space="preserve"> representantes durante el debate</w:t>
      </w:r>
      <w:r w:rsidR="0094526C" w:rsidRPr="00A80F72">
        <w:rPr>
          <w:rFonts w:ascii="Times New Roman" w:hAnsi="Times New Roman" w:cs="Times New Roman"/>
          <w:iCs/>
          <w:sz w:val="24"/>
          <w:szCs w:val="24"/>
        </w:rPr>
        <w:t>, se procede a establecer sobre cuáles hay consenso, cuáles por decisión de los proponentes se dejan como constancia y por último qué artículos se llevarán al debate por NO ACUERDO de los integrantes de la subcomisión.</w:t>
      </w:r>
      <w:r w:rsidR="0024141F" w:rsidRPr="00A80F72">
        <w:rPr>
          <w:rFonts w:ascii="Times New Roman" w:hAnsi="Times New Roman" w:cs="Times New Roman"/>
          <w:iCs/>
          <w:sz w:val="24"/>
          <w:szCs w:val="24"/>
        </w:rPr>
        <w:t xml:space="preserve"> </w:t>
      </w:r>
    </w:p>
    <w:p w14:paraId="6845F304" w14:textId="77777777" w:rsidR="009E2C66" w:rsidRPr="00A80F72" w:rsidRDefault="009E2C66" w:rsidP="0024141F">
      <w:pPr>
        <w:spacing w:after="0"/>
        <w:jc w:val="both"/>
        <w:rPr>
          <w:rFonts w:ascii="Times New Roman" w:hAnsi="Times New Roman" w:cs="Times New Roman"/>
          <w:iCs/>
          <w:sz w:val="24"/>
          <w:szCs w:val="24"/>
        </w:rPr>
      </w:pPr>
    </w:p>
    <w:p w14:paraId="09978BB7" w14:textId="37CB9D8C" w:rsidR="0024141F" w:rsidRPr="00A80F72" w:rsidRDefault="00A87F53" w:rsidP="0024141F">
      <w:pPr>
        <w:spacing w:after="0"/>
        <w:jc w:val="both"/>
        <w:rPr>
          <w:rFonts w:ascii="Times New Roman" w:hAnsi="Times New Roman" w:cs="Times New Roman"/>
          <w:iCs/>
          <w:sz w:val="24"/>
          <w:szCs w:val="24"/>
        </w:rPr>
      </w:pPr>
      <w:r w:rsidRPr="00A80F72">
        <w:rPr>
          <w:rFonts w:ascii="Times New Roman" w:hAnsi="Times New Roman" w:cs="Times New Roman"/>
          <w:iCs/>
          <w:sz w:val="24"/>
          <w:szCs w:val="24"/>
        </w:rPr>
        <w:t xml:space="preserve">De las </w:t>
      </w:r>
      <w:r w:rsidR="005D02B3">
        <w:rPr>
          <w:rFonts w:ascii="Times New Roman" w:hAnsi="Times New Roman" w:cs="Times New Roman"/>
          <w:iCs/>
          <w:sz w:val="24"/>
          <w:szCs w:val="24"/>
        </w:rPr>
        <w:t>19</w:t>
      </w:r>
      <w:r w:rsidRPr="00A80F72">
        <w:rPr>
          <w:rFonts w:ascii="Times New Roman" w:hAnsi="Times New Roman" w:cs="Times New Roman"/>
          <w:iCs/>
          <w:color w:val="FF0000"/>
          <w:sz w:val="24"/>
          <w:szCs w:val="24"/>
        </w:rPr>
        <w:t xml:space="preserve"> </w:t>
      </w:r>
      <w:r w:rsidRPr="00A80F72">
        <w:rPr>
          <w:rFonts w:ascii="Times New Roman" w:hAnsi="Times New Roman" w:cs="Times New Roman"/>
          <w:iCs/>
          <w:sz w:val="24"/>
          <w:szCs w:val="24"/>
        </w:rPr>
        <w:t xml:space="preserve">proposiciones presentadas </w:t>
      </w:r>
      <w:r w:rsidR="005D02B3">
        <w:rPr>
          <w:rFonts w:ascii="Times New Roman" w:hAnsi="Times New Roman" w:cs="Times New Roman"/>
          <w:iCs/>
          <w:sz w:val="24"/>
          <w:szCs w:val="24"/>
        </w:rPr>
        <w:t>8</w:t>
      </w:r>
      <w:r w:rsidR="005B509D">
        <w:rPr>
          <w:rFonts w:ascii="Times New Roman" w:hAnsi="Times New Roman" w:cs="Times New Roman"/>
          <w:iCs/>
          <w:sz w:val="24"/>
          <w:szCs w:val="24"/>
        </w:rPr>
        <w:t xml:space="preserve"> son </w:t>
      </w:r>
      <w:r w:rsidR="00F526A9">
        <w:rPr>
          <w:rFonts w:ascii="Times New Roman" w:hAnsi="Times New Roman" w:cs="Times New Roman"/>
          <w:iCs/>
          <w:sz w:val="24"/>
          <w:szCs w:val="24"/>
        </w:rPr>
        <w:t>acogidas</w:t>
      </w:r>
      <w:r w:rsidR="005B509D">
        <w:rPr>
          <w:rFonts w:ascii="Times New Roman" w:hAnsi="Times New Roman" w:cs="Times New Roman"/>
          <w:iCs/>
          <w:sz w:val="24"/>
          <w:szCs w:val="24"/>
        </w:rPr>
        <w:t>, una sobre</w:t>
      </w:r>
      <w:r w:rsidRPr="00A80F72">
        <w:rPr>
          <w:rFonts w:ascii="Times New Roman" w:hAnsi="Times New Roman" w:cs="Times New Roman"/>
          <w:iCs/>
          <w:sz w:val="24"/>
          <w:szCs w:val="24"/>
        </w:rPr>
        <w:t xml:space="preserve"> artículo 4 presentada por el representante Jorge Méndez se deja como constancia y</w:t>
      </w:r>
      <w:r w:rsidR="005B509D">
        <w:rPr>
          <w:rFonts w:ascii="Times New Roman" w:hAnsi="Times New Roman" w:cs="Times New Roman"/>
          <w:iCs/>
          <w:sz w:val="24"/>
          <w:szCs w:val="24"/>
        </w:rPr>
        <w:t>, sobre</w:t>
      </w:r>
      <w:r w:rsidRPr="00A80F72">
        <w:rPr>
          <w:rFonts w:ascii="Times New Roman" w:hAnsi="Times New Roman" w:cs="Times New Roman"/>
          <w:iCs/>
          <w:sz w:val="24"/>
          <w:szCs w:val="24"/>
        </w:rPr>
        <w:t xml:space="preserve"> las proposiciones de eliminación y sustitución presentadas por la representante Juanita María Goebertus Estrada no ha</w:t>
      </w:r>
      <w:r w:rsidR="005D02B3">
        <w:rPr>
          <w:rFonts w:ascii="Times New Roman" w:hAnsi="Times New Roman" w:cs="Times New Roman"/>
          <w:iCs/>
          <w:sz w:val="24"/>
          <w:szCs w:val="24"/>
        </w:rPr>
        <w:t>y</w:t>
      </w:r>
      <w:r w:rsidRPr="00A80F72">
        <w:rPr>
          <w:rFonts w:ascii="Times New Roman" w:hAnsi="Times New Roman" w:cs="Times New Roman"/>
          <w:iCs/>
          <w:sz w:val="24"/>
          <w:szCs w:val="24"/>
        </w:rPr>
        <w:t xml:space="preserve"> </w:t>
      </w:r>
      <w:r w:rsidR="005B509D">
        <w:rPr>
          <w:rFonts w:ascii="Times New Roman" w:hAnsi="Times New Roman" w:cs="Times New Roman"/>
          <w:iCs/>
          <w:sz w:val="24"/>
          <w:szCs w:val="24"/>
        </w:rPr>
        <w:t xml:space="preserve">consenso, </w:t>
      </w:r>
      <w:r w:rsidRPr="00A80F72">
        <w:rPr>
          <w:rFonts w:ascii="Times New Roman" w:hAnsi="Times New Roman" w:cs="Times New Roman"/>
          <w:iCs/>
          <w:sz w:val="24"/>
          <w:szCs w:val="24"/>
        </w:rPr>
        <w:t xml:space="preserve">se </w:t>
      </w:r>
      <w:r w:rsidR="005B509D">
        <w:rPr>
          <w:rFonts w:ascii="Times New Roman" w:hAnsi="Times New Roman" w:cs="Times New Roman"/>
          <w:iCs/>
          <w:sz w:val="24"/>
          <w:szCs w:val="24"/>
        </w:rPr>
        <w:t>tratan de 6 de eliminación y una</w:t>
      </w:r>
      <w:r w:rsidR="009E2C66" w:rsidRPr="00A80F72">
        <w:rPr>
          <w:rFonts w:ascii="Times New Roman" w:hAnsi="Times New Roman" w:cs="Times New Roman"/>
          <w:iCs/>
          <w:sz w:val="24"/>
          <w:szCs w:val="24"/>
        </w:rPr>
        <w:t xml:space="preserve"> sustitutivas sobre el artículo 1 y</w:t>
      </w:r>
      <w:r w:rsidR="005B509D">
        <w:rPr>
          <w:rFonts w:ascii="Times New Roman" w:hAnsi="Times New Roman" w:cs="Times New Roman"/>
          <w:iCs/>
          <w:sz w:val="24"/>
          <w:szCs w:val="24"/>
        </w:rPr>
        <w:t xml:space="preserve"> otra sustitutiva el título de la pregunta, se llegó a la conclusión de que </w:t>
      </w:r>
      <w:r w:rsidR="009E2C66" w:rsidRPr="00A80F72">
        <w:rPr>
          <w:rFonts w:ascii="Times New Roman" w:hAnsi="Times New Roman" w:cs="Times New Roman"/>
          <w:iCs/>
          <w:sz w:val="24"/>
          <w:szCs w:val="24"/>
        </w:rPr>
        <w:t xml:space="preserve">estas no guardan relación </w:t>
      </w:r>
      <w:r w:rsidR="009E2C66" w:rsidRPr="00A80F72">
        <w:rPr>
          <w:rFonts w:ascii="Times New Roman" w:hAnsi="Times New Roman" w:cs="Times New Roman"/>
          <w:iCs/>
          <w:sz w:val="24"/>
          <w:szCs w:val="24"/>
        </w:rPr>
        <w:lastRenderedPageBreak/>
        <w:t>sobre el fondo, fin y justificación del proyecto de ley de la referencia</w:t>
      </w:r>
      <w:r w:rsidR="005B509D">
        <w:rPr>
          <w:rFonts w:ascii="Times New Roman" w:hAnsi="Times New Roman" w:cs="Times New Roman"/>
          <w:iCs/>
          <w:sz w:val="24"/>
          <w:szCs w:val="24"/>
        </w:rPr>
        <w:t xml:space="preserve"> y contienen elementos inconstitucionales y figuras ya contempladas dentro del marco normativo penal existente</w:t>
      </w:r>
      <w:r w:rsidR="009E2C66" w:rsidRPr="00A80F72">
        <w:rPr>
          <w:rFonts w:ascii="Times New Roman" w:hAnsi="Times New Roman" w:cs="Times New Roman"/>
          <w:iCs/>
          <w:sz w:val="24"/>
          <w:szCs w:val="24"/>
        </w:rPr>
        <w:t>.</w:t>
      </w:r>
      <w:r w:rsidRPr="00A80F72">
        <w:rPr>
          <w:rFonts w:ascii="Times New Roman" w:hAnsi="Times New Roman" w:cs="Times New Roman"/>
          <w:iCs/>
          <w:sz w:val="24"/>
          <w:szCs w:val="24"/>
        </w:rPr>
        <w:t xml:space="preserve"> </w:t>
      </w:r>
    </w:p>
    <w:p w14:paraId="27EE7FFA" w14:textId="77777777" w:rsidR="00A87F53" w:rsidRDefault="00A87F53" w:rsidP="0024141F">
      <w:pPr>
        <w:spacing w:after="0"/>
        <w:jc w:val="both"/>
        <w:rPr>
          <w:rFonts w:ascii="Times New Roman" w:hAnsi="Times New Roman" w:cs="Times New Roman"/>
          <w:iCs/>
          <w:sz w:val="24"/>
          <w:szCs w:val="24"/>
        </w:rPr>
      </w:pPr>
    </w:p>
    <w:p w14:paraId="1B85B466" w14:textId="77777777" w:rsidR="006E4716" w:rsidRPr="00A80F72" w:rsidRDefault="006E4716" w:rsidP="0024141F">
      <w:pPr>
        <w:spacing w:after="0"/>
        <w:jc w:val="both"/>
        <w:rPr>
          <w:rFonts w:ascii="Times New Roman" w:hAnsi="Times New Roman" w:cs="Times New Roman"/>
          <w:iCs/>
          <w:sz w:val="24"/>
          <w:szCs w:val="24"/>
        </w:rPr>
      </w:pPr>
    </w:p>
    <w:p w14:paraId="0C616A06" w14:textId="710FF1A4" w:rsidR="0024141F" w:rsidRDefault="0024141F" w:rsidP="0024141F">
      <w:pPr>
        <w:spacing w:after="0"/>
        <w:jc w:val="both"/>
        <w:rPr>
          <w:rFonts w:ascii="Times New Roman" w:hAnsi="Times New Roman" w:cs="Times New Roman"/>
          <w:b/>
          <w:bCs/>
          <w:iCs/>
          <w:sz w:val="24"/>
          <w:szCs w:val="24"/>
        </w:rPr>
      </w:pPr>
      <w:r w:rsidRPr="00A80F72">
        <w:rPr>
          <w:rFonts w:ascii="Times New Roman" w:hAnsi="Times New Roman" w:cs="Times New Roman"/>
          <w:b/>
          <w:bCs/>
          <w:iCs/>
          <w:sz w:val="24"/>
          <w:szCs w:val="24"/>
        </w:rPr>
        <w:t xml:space="preserve">CUADRO DE </w:t>
      </w:r>
      <w:r w:rsidR="0094526C" w:rsidRPr="00A80F72">
        <w:rPr>
          <w:rFonts w:ascii="Times New Roman" w:hAnsi="Times New Roman" w:cs="Times New Roman"/>
          <w:b/>
          <w:bCs/>
          <w:iCs/>
          <w:sz w:val="24"/>
          <w:szCs w:val="24"/>
        </w:rPr>
        <w:t>PROPOSICIONES</w:t>
      </w:r>
    </w:p>
    <w:p w14:paraId="736660C1" w14:textId="77777777" w:rsidR="006E4716" w:rsidRPr="00A80F72" w:rsidRDefault="006E4716" w:rsidP="0024141F">
      <w:pPr>
        <w:spacing w:after="0"/>
        <w:jc w:val="both"/>
        <w:rPr>
          <w:rFonts w:ascii="Times New Roman" w:hAnsi="Times New Roman" w:cs="Times New Roman"/>
          <w:b/>
          <w:bCs/>
          <w:iCs/>
          <w:sz w:val="24"/>
          <w:szCs w:val="24"/>
        </w:rPr>
      </w:pPr>
    </w:p>
    <w:p w14:paraId="0BB608BB" w14:textId="73956769" w:rsidR="0094526C" w:rsidRPr="00A80F72" w:rsidRDefault="0094526C" w:rsidP="0024141F">
      <w:pPr>
        <w:spacing w:after="0"/>
        <w:jc w:val="both"/>
        <w:rPr>
          <w:rFonts w:ascii="Times New Roman" w:hAnsi="Times New Roman" w:cs="Times New Roman"/>
          <w:iCs/>
          <w:sz w:val="24"/>
          <w:szCs w:val="24"/>
        </w:rPr>
      </w:pPr>
    </w:p>
    <w:tbl>
      <w:tblPr>
        <w:tblStyle w:val="Tablaconcuadrcula1"/>
        <w:tblW w:w="11341" w:type="dxa"/>
        <w:tblInd w:w="-1281" w:type="dxa"/>
        <w:tblLook w:val="04A0" w:firstRow="1" w:lastRow="0" w:firstColumn="1" w:lastColumn="0" w:noHBand="0" w:noVBand="1"/>
      </w:tblPr>
      <w:tblGrid>
        <w:gridCol w:w="570"/>
        <w:gridCol w:w="1273"/>
        <w:gridCol w:w="1134"/>
        <w:gridCol w:w="5387"/>
        <w:gridCol w:w="2977"/>
      </w:tblGrid>
      <w:tr w:rsidR="00A6170A" w:rsidRPr="00A80F72" w14:paraId="784BCE71" w14:textId="77777777" w:rsidTr="00945E8E">
        <w:tc>
          <w:tcPr>
            <w:tcW w:w="570" w:type="dxa"/>
          </w:tcPr>
          <w:p w14:paraId="35A4FDA1" w14:textId="77777777" w:rsidR="00A6170A" w:rsidRPr="00A80F72" w:rsidRDefault="00A6170A" w:rsidP="00A6170A">
            <w:pPr>
              <w:rPr>
                <w:rFonts w:ascii="Times New Roman" w:hAnsi="Times New Roman" w:cs="Times New Roman"/>
                <w:b/>
                <w:bCs/>
                <w:sz w:val="24"/>
                <w:szCs w:val="24"/>
              </w:rPr>
            </w:pPr>
            <w:r w:rsidRPr="00A80F72">
              <w:rPr>
                <w:rFonts w:ascii="Times New Roman" w:hAnsi="Times New Roman" w:cs="Times New Roman"/>
                <w:b/>
                <w:bCs/>
                <w:sz w:val="24"/>
                <w:szCs w:val="24"/>
              </w:rPr>
              <w:t>No.</w:t>
            </w:r>
          </w:p>
        </w:tc>
        <w:tc>
          <w:tcPr>
            <w:tcW w:w="1273" w:type="dxa"/>
          </w:tcPr>
          <w:p w14:paraId="15A2DE16" w14:textId="77777777" w:rsidR="00A6170A" w:rsidRPr="00A80F72" w:rsidRDefault="00A6170A" w:rsidP="00A6170A">
            <w:pPr>
              <w:jc w:val="center"/>
              <w:rPr>
                <w:rFonts w:ascii="Times New Roman" w:hAnsi="Times New Roman" w:cs="Times New Roman"/>
                <w:b/>
                <w:bCs/>
                <w:sz w:val="24"/>
                <w:szCs w:val="24"/>
              </w:rPr>
            </w:pPr>
            <w:r w:rsidRPr="00A80F72">
              <w:rPr>
                <w:rFonts w:ascii="Times New Roman" w:hAnsi="Times New Roman" w:cs="Times New Roman"/>
                <w:b/>
                <w:bCs/>
                <w:sz w:val="24"/>
                <w:szCs w:val="24"/>
              </w:rPr>
              <w:t>Autor</w:t>
            </w:r>
          </w:p>
        </w:tc>
        <w:tc>
          <w:tcPr>
            <w:tcW w:w="1134" w:type="dxa"/>
          </w:tcPr>
          <w:p w14:paraId="242EA83E" w14:textId="77777777" w:rsidR="00A6170A" w:rsidRPr="00A80F72" w:rsidRDefault="00A6170A" w:rsidP="00A6170A">
            <w:pPr>
              <w:jc w:val="center"/>
              <w:rPr>
                <w:rFonts w:ascii="Times New Roman" w:hAnsi="Times New Roman" w:cs="Times New Roman"/>
                <w:b/>
                <w:bCs/>
                <w:sz w:val="24"/>
                <w:szCs w:val="24"/>
              </w:rPr>
            </w:pPr>
            <w:r w:rsidRPr="00A80F72">
              <w:rPr>
                <w:rFonts w:ascii="Times New Roman" w:hAnsi="Times New Roman" w:cs="Times New Roman"/>
                <w:b/>
                <w:bCs/>
                <w:sz w:val="24"/>
                <w:szCs w:val="24"/>
              </w:rPr>
              <w:t>Artículo</w:t>
            </w:r>
          </w:p>
        </w:tc>
        <w:tc>
          <w:tcPr>
            <w:tcW w:w="5387" w:type="dxa"/>
          </w:tcPr>
          <w:p w14:paraId="2CF9197B" w14:textId="77777777" w:rsidR="00A6170A" w:rsidRPr="00A80F72" w:rsidRDefault="00A6170A" w:rsidP="00A6170A">
            <w:pPr>
              <w:jc w:val="center"/>
              <w:rPr>
                <w:rFonts w:ascii="Times New Roman" w:hAnsi="Times New Roman" w:cs="Times New Roman"/>
                <w:b/>
                <w:bCs/>
                <w:sz w:val="24"/>
                <w:szCs w:val="24"/>
              </w:rPr>
            </w:pPr>
            <w:r w:rsidRPr="00A80F72">
              <w:rPr>
                <w:rFonts w:ascii="Times New Roman" w:hAnsi="Times New Roman" w:cs="Times New Roman"/>
                <w:b/>
                <w:bCs/>
                <w:sz w:val="24"/>
                <w:szCs w:val="24"/>
              </w:rPr>
              <w:t>Contenido</w:t>
            </w:r>
          </w:p>
        </w:tc>
        <w:tc>
          <w:tcPr>
            <w:tcW w:w="2977" w:type="dxa"/>
          </w:tcPr>
          <w:p w14:paraId="6B535E0B" w14:textId="3FE4A2A4" w:rsidR="00A6170A" w:rsidRPr="00A80F72" w:rsidRDefault="00F526A9" w:rsidP="00A6170A">
            <w:pPr>
              <w:jc w:val="center"/>
              <w:rPr>
                <w:rFonts w:ascii="Times New Roman" w:hAnsi="Times New Roman" w:cs="Times New Roman"/>
                <w:b/>
                <w:bCs/>
                <w:sz w:val="24"/>
                <w:szCs w:val="24"/>
              </w:rPr>
            </w:pPr>
            <w:r>
              <w:rPr>
                <w:rFonts w:ascii="Times New Roman" w:hAnsi="Times New Roman" w:cs="Times New Roman"/>
                <w:b/>
                <w:bCs/>
                <w:sz w:val="24"/>
                <w:szCs w:val="24"/>
              </w:rPr>
              <w:t>Acogidas SI/NO</w:t>
            </w:r>
          </w:p>
        </w:tc>
      </w:tr>
      <w:tr w:rsidR="009E2C66" w:rsidRPr="00A80F72" w14:paraId="17AEB190" w14:textId="77777777" w:rsidTr="00945E8E">
        <w:tc>
          <w:tcPr>
            <w:tcW w:w="570" w:type="dxa"/>
          </w:tcPr>
          <w:p w14:paraId="7841D7FF" w14:textId="4DC1E7D8" w:rsidR="009E2C66" w:rsidRPr="00A80F72" w:rsidRDefault="00FD0568" w:rsidP="00A6170A">
            <w:pPr>
              <w:rPr>
                <w:rFonts w:ascii="Times New Roman" w:hAnsi="Times New Roman" w:cs="Times New Roman"/>
                <w:b/>
                <w:bCs/>
                <w:sz w:val="24"/>
                <w:szCs w:val="24"/>
              </w:rPr>
            </w:pPr>
            <w:r>
              <w:rPr>
                <w:rFonts w:ascii="Times New Roman" w:hAnsi="Times New Roman" w:cs="Times New Roman"/>
                <w:b/>
                <w:bCs/>
                <w:sz w:val="24"/>
                <w:szCs w:val="24"/>
              </w:rPr>
              <w:t>1</w:t>
            </w:r>
          </w:p>
        </w:tc>
        <w:tc>
          <w:tcPr>
            <w:tcW w:w="1273" w:type="dxa"/>
          </w:tcPr>
          <w:p w14:paraId="75EF10A5" w14:textId="77777777" w:rsidR="005B509D" w:rsidRDefault="005B509D" w:rsidP="00A6170A">
            <w:pPr>
              <w:jc w:val="center"/>
              <w:rPr>
                <w:rFonts w:ascii="Times New Roman" w:hAnsi="Times New Roman" w:cs="Times New Roman"/>
                <w:sz w:val="24"/>
                <w:szCs w:val="24"/>
              </w:rPr>
            </w:pPr>
          </w:p>
          <w:p w14:paraId="11084195" w14:textId="519DFB60" w:rsidR="009E2C66" w:rsidRPr="00FD0568" w:rsidRDefault="00FD0568" w:rsidP="00A6170A">
            <w:pPr>
              <w:jc w:val="center"/>
              <w:rPr>
                <w:rFonts w:ascii="Times New Roman" w:hAnsi="Times New Roman" w:cs="Times New Roman"/>
                <w:sz w:val="24"/>
                <w:szCs w:val="24"/>
              </w:rPr>
            </w:pPr>
            <w:r w:rsidRPr="00FD0568">
              <w:rPr>
                <w:rFonts w:ascii="Times New Roman" w:hAnsi="Times New Roman" w:cs="Times New Roman"/>
                <w:sz w:val="24"/>
                <w:szCs w:val="24"/>
              </w:rPr>
              <w:t>Juanita Goebertus</w:t>
            </w:r>
          </w:p>
        </w:tc>
        <w:tc>
          <w:tcPr>
            <w:tcW w:w="1134" w:type="dxa"/>
          </w:tcPr>
          <w:p w14:paraId="04C8B2FF" w14:textId="608A9EF5" w:rsidR="009E2C66" w:rsidRPr="00FD0568" w:rsidRDefault="00FD0568" w:rsidP="00A6170A">
            <w:pPr>
              <w:jc w:val="center"/>
              <w:rPr>
                <w:rFonts w:ascii="Times New Roman" w:hAnsi="Times New Roman" w:cs="Times New Roman"/>
                <w:sz w:val="24"/>
                <w:szCs w:val="24"/>
              </w:rPr>
            </w:pPr>
            <w:r w:rsidRPr="00FD0568">
              <w:rPr>
                <w:rFonts w:ascii="Times New Roman" w:hAnsi="Times New Roman" w:cs="Times New Roman"/>
                <w:sz w:val="24"/>
                <w:szCs w:val="24"/>
              </w:rPr>
              <w:t>Título</w:t>
            </w:r>
          </w:p>
        </w:tc>
        <w:tc>
          <w:tcPr>
            <w:tcW w:w="5387" w:type="dxa"/>
          </w:tcPr>
          <w:p w14:paraId="50A800A1" w14:textId="77777777" w:rsidR="009E2C66" w:rsidRDefault="00FD0568" w:rsidP="00A6170A">
            <w:pPr>
              <w:jc w:val="center"/>
              <w:rPr>
                <w:rFonts w:ascii="Times New Roman" w:hAnsi="Times New Roman" w:cs="Times New Roman"/>
                <w:b/>
                <w:bCs/>
                <w:sz w:val="24"/>
                <w:szCs w:val="24"/>
                <w:u w:val="single"/>
              </w:rPr>
            </w:pPr>
            <w:r w:rsidRPr="00FD0568">
              <w:rPr>
                <w:rFonts w:ascii="Times New Roman" w:hAnsi="Times New Roman" w:cs="Times New Roman"/>
                <w:b/>
                <w:bCs/>
                <w:sz w:val="24"/>
                <w:szCs w:val="24"/>
                <w:u w:val="single"/>
              </w:rPr>
              <w:t>“Mediante el cual se establecen condiciones especiales para la aplicación de los preacuerdos en delitos querellables y se promueven la reparación de las víctimas”</w:t>
            </w:r>
          </w:p>
          <w:p w14:paraId="22878727" w14:textId="21E105CB" w:rsidR="00FD0568" w:rsidRPr="00FD0568" w:rsidRDefault="00FD0568" w:rsidP="00A6170A">
            <w:pPr>
              <w:jc w:val="center"/>
              <w:rPr>
                <w:rFonts w:ascii="Times New Roman" w:hAnsi="Times New Roman" w:cs="Times New Roman"/>
                <w:b/>
                <w:bCs/>
                <w:sz w:val="24"/>
                <w:szCs w:val="24"/>
                <w:u w:val="single"/>
              </w:rPr>
            </w:pPr>
          </w:p>
        </w:tc>
        <w:tc>
          <w:tcPr>
            <w:tcW w:w="2977" w:type="dxa"/>
          </w:tcPr>
          <w:p w14:paraId="5A0D327D" w14:textId="77777777" w:rsidR="009E2C66" w:rsidRDefault="00FD0568"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4756DC8C" w14:textId="77777777" w:rsidR="005B509D" w:rsidRDefault="005B509D" w:rsidP="00A6170A">
            <w:pPr>
              <w:jc w:val="center"/>
              <w:rPr>
                <w:rFonts w:ascii="Times New Roman" w:hAnsi="Times New Roman" w:cs="Times New Roman"/>
                <w:b/>
                <w:bCs/>
                <w:sz w:val="24"/>
                <w:szCs w:val="24"/>
              </w:rPr>
            </w:pPr>
          </w:p>
          <w:p w14:paraId="45E129AC" w14:textId="77777777" w:rsidR="005B509D" w:rsidRDefault="005B509D" w:rsidP="005B509D">
            <w:pPr>
              <w:jc w:val="both"/>
              <w:rPr>
                <w:rFonts w:ascii="Times New Roman" w:hAnsi="Times New Roman" w:cs="Times New Roman"/>
                <w:bCs/>
                <w:sz w:val="24"/>
                <w:szCs w:val="24"/>
              </w:rPr>
            </w:pPr>
            <w:r>
              <w:rPr>
                <w:rFonts w:ascii="Times New Roman" w:hAnsi="Times New Roman" w:cs="Times New Roman"/>
                <w:bCs/>
                <w:sz w:val="24"/>
                <w:szCs w:val="24"/>
              </w:rPr>
              <w:t>Al no avalarse las demás de la representante esta pierde materia.</w:t>
            </w:r>
          </w:p>
          <w:p w14:paraId="4458A495" w14:textId="6A57D05B" w:rsidR="005B509D" w:rsidRPr="005B509D" w:rsidRDefault="005B509D" w:rsidP="005B509D">
            <w:pPr>
              <w:jc w:val="both"/>
              <w:rPr>
                <w:rFonts w:ascii="Times New Roman" w:hAnsi="Times New Roman" w:cs="Times New Roman"/>
                <w:bCs/>
                <w:sz w:val="24"/>
                <w:szCs w:val="24"/>
              </w:rPr>
            </w:pPr>
          </w:p>
        </w:tc>
      </w:tr>
      <w:tr w:rsidR="009E2C66" w:rsidRPr="00A80F72" w14:paraId="68459A3D" w14:textId="77777777" w:rsidTr="00945E8E">
        <w:tc>
          <w:tcPr>
            <w:tcW w:w="570" w:type="dxa"/>
          </w:tcPr>
          <w:p w14:paraId="277B21B3" w14:textId="6A087390" w:rsidR="009E2C66" w:rsidRPr="00A80F72" w:rsidRDefault="00FD0568" w:rsidP="00A6170A">
            <w:pPr>
              <w:rPr>
                <w:rFonts w:ascii="Times New Roman" w:hAnsi="Times New Roman" w:cs="Times New Roman"/>
                <w:b/>
                <w:bCs/>
                <w:sz w:val="24"/>
                <w:szCs w:val="24"/>
              </w:rPr>
            </w:pPr>
            <w:r>
              <w:rPr>
                <w:rFonts w:ascii="Times New Roman" w:hAnsi="Times New Roman" w:cs="Times New Roman"/>
                <w:b/>
                <w:bCs/>
                <w:sz w:val="24"/>
                <w:szCs w:val="24"/>
              </w:rPr>
              <w:t>2</w:t>
            </w:r>
          </w:p>
        </w:tc>
        <w:tc>
          <w:tcPr>
            <w:tcW w:w="1273" w:type="dxa"/>
          </w:tcPr>
          <w:p w14:paraId="39C88561" w14:textId="1A65111F" w:rsidR="009E2C66" w:rsidRPr="00FD0568" w:rsidRDefault="00FD0568" w:rsidP="00A6170A">
            <w:pPr>
              <w:jc w:val="center"/>
              <w:rPr>
                <w:rFonts w:ascii="Times New Roman" w:hAnsi="Times New Roman" w:cs="Times New Roman"/>
                <w:sz w:val="24"/>
                <w:szCs w:val="24"/>
              </w:rPr>
            </w:pPr>
            <w:r w:rsidRPr="00FD0568">
              <w:rPr>
                <w:rFonts w:ascii="Times New Roman" w:hAnsi="Times New Roman" w:cs="Times New Roman"/>
                <w:sz w:val="24"/>
                <w:szCs w:val="24"/>
              </w:rPr>
              <w:t>Juanita Goebertus</w:t>
            </w:r>
          </w:p>
        </w:tc>
        <w:tc>
          <w:tcPr>
            <w:tcW w:w="1134" w:type="dxa"/>
          </w:tcPr>
          <w:p w14:paraId="5CB19A4D" w14:textId="324E9A0B" w:rsidR="009E2C66" w:rsidRPr="00FD0568" w:rsidRDefault="00FD0568" w:rsidP="00A6170A">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14:paraId="2479616D" w14:textId="3E28C869" w:rsidR="009E2C66" w:rsidRPr="00FD0568" w:rsidRDefault="00FD0568" w:rsidP="00A6170A">
            <w:pPr>
              <w:jc w:val="center"/>
              <w:rPr>
                <w:rFonts w:ascii="Times New Roman" w:hAnsi="Times New Roman" w:cs="Times New Roman"/>
                <w:sz w:val="24"/>
                <w:szCs w:val="24"/>
              </w:rPr>
            </w:pPr>
            <w:r>
              <w:rPr>
                <w:rFonts w:ascii="Times New Roman" w:hAnsi="Times New Roman" w:cs="Times New Roman"/>
                <w:sz w:val="24"/>
                <w:szCs w:val="24"/>
              </w:rPr>
              <w:t>ELIMINACIÓN</w:t>
            </w:r>
          </w:p>
        </w:tc>
        <w:tc>
          <w:tcPr>
            <w:tcW w:w="2977" w:type="dxa"/>
          </w:tcPr>
          <w:p w14:paraId="42C7B11E" w14:textId="77777777" w:rsidR="009E2C66" w:rsidRDefault="00FD0568"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5F9B6A30" w14:textId="1B846FF4" w:rsidR="00FD0568" w:rsidRPr="00A80F72" w:rsidRDefault="00FD0568" w:rsidP="00A6170A">
            <w:pPr>
              <w:jc w:val="center"/>
              <w:rPr>
                <w:rFonts w:ascii="Times New Roman" w:hAnsi="Times New Roman" w:cs="Times New Roman"/>
                <w:b/>
                <w:bCs/>
                <w:sz w:val="24"/>
                <w:szCs w:val="24"/>
              </w:rPr>
            </w:pPr>
          </w:p>
        </w:tc>
      </w:tr>
      <w:tr w:rsidR="00013767" w:rsidRPr="00A80F72" w14:paraId="4F746A7E" w14:textId="77777777" w:rsidTr="00945E8E">
        <w:tc>
          <w:tcPr>
            <w:tcW w:w="570" w:type="dxa"/>
          </w:tcPr>
          <w:p w14:paraId="12ED2582" w14:textId="40263E23" w:rsidR="00013767" w:rsidRDefault="00013767" w:rsidP="00A6170A">
            <w:pPr>
              <w:rPr>
                <w:rFonts w:ascii="Times New Roman" w:hAnsi="Times New Roman" w:cs="Times New Roman"/>
                <w:b/>
                <w:bCs/>
                <w:sz w:val="24"/>
                <w:szCs w:val="24"/>
              </w:rPr>
            </w:pPr>
            <w:r>
              <w:rPr>
                <w:rFonts w:ascii="Times New Roman" w:hAnsi="Times New Roman" w:cs="Times New Roman"/>
                <w:b/>
                <w:bCs/>
                <w:sz w:val="24"/>
                <w:szCs w:val="24"/>
              </w:rPr>
              <w:t>3</w:t>
            </w:r>
          </w:p>
        </w:tc>
        <w:tc>
          <w:tcPr>
            <w:tcW w:w="1273" w:type="dxa"/>
          </w:tcPr>
          <w:p w14:paraId="6F5E8891" w14:textId="77777777" w:rsidR="005B509D" w:rsidRDefault="005B509D" w:rsidP="00A6170A">
            <w:pPr>
              <w:jc w:val="center"/>
              <w:rPr>
                <w:rFonts w:ascii="Times New Roman" w:hAnsi="Times New Roman" w:cs="Times New Roman"/>
                <w:sz w:val="24"/>
                <w:szCs w:val="24"/>
              </w:rPr>
            </w:pPr>
          </w:p>
          <w:p w14:paraId="2EC4AA6B" w14:textId="6A06A5DB" w:rsidR="00013767" w:rsidRPr="00013767" w:rsidRDefault="00013767"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49CA9B92" w14:textId="1C15C1CA" w:rsidR="00013767" w:rsidRDefault="00013767" w:rsidP="00A6170A">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14:paraId="5B66274A" w14:textId="0AEB5B4F" w:rsidR="00013767" w:rsidRDefault="00013767" w:rsidP="0001376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Artículo 1. Adiciónese un artículo 351A a la ley 906 de 2004 el cual quedará así:</w:t>
            </w:r>
          </w:p>
          <w:p w14:paraId="021A8FAA" w14:textId="50061571" w:rsidR="00013767" w:rsidRDefault="00013767" w:rsidP="00013767">
            <w:pPr>
              <w:jc w:val="both"/>
              <w:rPr>
                <w:rFonts w:ascii="Times New Roman" w:hAnsi="Times New Roman" w:cs="Times New Roman"/>
                <w:b/>
                <w:bCs/>
                <w:sz w:val="24"/>
                <w:szCs w:val="24"/>
                <w:u w:val="single"/>
              </w:rPr>
            </w:pPr>
          </w:p>
          <w:p w14:paraId="47C51684" w14:textId="31FEBFBC" w:rsidR="00013767" w:rsidRDefault="00013767" w:rsidP="0001376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Artículo 351A. Preacuerdo en el delito querellable. Para las conductas enunciadas en el inciso 2 del artículo 74 procederá preacuerdo entre la Fiscalía y el imputado desde la audiencia de formulación de imputación y hasta antes de ser presentado el escrito de acusación, siempre y cuando el imputado acepte libre, consiente</w:t>
            </w:r>
            <w:r w:rsidR="00A724B5">
              <w:rPr>
                <w:rFonts w:ascii="Times New Roman" w:hAnsi="Times New Roman" w:cs="Times New Roman"/>
                <w:b/>
                <w:bCs/>
                <w:sz w:val="24"/>
                <w:szCs w:val="24"/>
                <w:u w:val="single"/>
              </w:rPr>
              <w:t xml:space="preserve"> y voluntariamente los cargos imputados. De manera concurrente a lo anterior, el imputado debe carecer de antecedentes penales y está obligado a garantizar la reparación a la víctima en los términos del artículo 94.</w:t>
            </w:r>
          </w:p>
          <w:p w14:paraId="150E6EC2" w14:textId="65BBCBAF" w:rsidR="00A724B5" w:rsidRDefault="00A724B5" w:rsidP="00013767">
            <w:pPr>
              <w:jc w:val="both"/>
              <w:rPr>
                <w:rFonts w:ascii="Times New Roman" w:hAnsi="Times New Roman" w:cs="Times New Roman"/>
                <w:b/>
                <w:bCs/>
                <w:sz w:val="24"/>
                <w:szCs w:val="24"/>
                <w:u w:val="single"/>
              </w:rPr>
            </w:pPr>
          </w:p>
          <w:p w14:paraId="7081F627" w14:textId="0F737B69" w:rsidR="00A724B5" w:rsidRDefault="00A724B5" w:rsidP="0001376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 el evento de concurrir las condiciones previstas en el presente artículo, el juez de conocimiento impondrá una pena que se fijará dentro del primer cuarto de punibilidad. Respecto de la sanción pecuniaria de multa, se aplicará lo establecido en el artículo 40 de la ley 599 de 2000.</w:t>
            </w:r>
          </w:p>
          <w:p w14:paraId="5C521F85" w14:textId="559009E1" w:rsidR="00A724B5" w:rsidRDefault="00A724B5" w:rsidP="00013767">
            <w:pPr>
              <w:jc w:val="both"/>
              <w:rPr>
                <w:rFonts w:ascii="Times New Roman" w:hAnsi="Times New Roman" w:cs="Times New Roman"/>
                <w:b/>
                <w:bCs/>
                <w:sz w:val="24"/>
                <w:szCs w:val="24"/>
                <w:u w:val="single"/>
              </w:rPr>
            </w:pPr>
          </w:p>
          <w:p w14:paraId="11D7F168" w14:textId="01E9F2B5" w:rsidR="00A724B5" w:rsidRDefault="00A724B5" w:rsidP="0001376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Parágrafo 1. Si una persona reincide en la comisión de cualquier conducta enunciada en el inciso 2 del artículo 74 de la ley 599 del 2000 con posterioridad a la entrada en vigencia del presente artículo, podrá acogerse al preacuerdo para delitos querellables por una única vez.</w:t>
            </w:r>
          </w:p>
          <w:p w14:paraId="30DCC2DC" w14:textId="202C33A3" w:rsidR="00A724B5" w:rsidRDefault="00A724B5" w:rsidP="00013767">
            <w:pPr>
              <w:jc w:val="both"/>
              <w:rPr>
                <w:rFonts w:ascii="Times New Roman" w:hAnsi="Times New Roman" w:cs="Times New Roman"/>
                <w:b/>
                <w:bCs/>
                <w:sz w:val="24"/>
                <w:szCs w:val="24"/>
                <w:u w:val="single"/>
              </w:rPr>
            </w:pPr>
          </w:p>
          <w:p w14:paraId="5AC5B327" w14:textId="25482692" w:rsidR="00A724B5" w:rsidRPr="00013767" w:rsidRDefault="00A724B5" w:rsidP="0001376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Parágrafo 2. En los casos de segunda reincidencia el imputado podrá acogerse al mecanismo de preacuerdo en delitos querellables si cumple todos los requisitos dispuestos para tal fin. No obstante, el juez de conocimiento impondrá una sanción dentro del segundo y tercer cuarto de punibilidad.</w:t>
            </w:r>
          </w:p>
          <w:p w14:paraId="7CBEFB90" w14:textId="78FE1DAB" w:rsidR="00013767" w:rsidRDefault="00013767" w:rsidP="00A6170A">
            <w:pPr>
              <w:jc w:val="center"/>
              <w:rPr>
                <w:rFonts w:ascii="Times New Roman" w:hAnsi="Times New Roman" w:cs="Times New Roman"/>
                <w:sz w:val="24"/>
                <w:szCs w:val="24"/>
              </w:rPr>
            </w:pPr>
          </w:p>
        </w:tc>
        <w:tc>
          <w:tcPr>
            <w:tcW w:w="2977" w:type="dxa"/>
          </w:tcPr>
          <w:p w14:paraId="28D4672B" w14:textId="77777777" w:rsidR="00A724B5" w:rsidRDefault="00A724B5" w:rsidP="005B509D">
            <w:pPr>
              <w:rPr>
                <w:rFonts w:ascii="Times New Roman" w:hAnsi="Times New Roman" w:cs="Times New Roman"/>
                <w:b/>
                <w:bCs/>
                <w:sz w:val="24"/>
                <w:szCs w:val="24"/>
              </w:rPr>
            </w:pPr>
          </w:p>
          <w:p w14:paraId="61465179" w14:textId="77777777" w:rsidR="00A724B5" w:rsidRDefault="00A724B5"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61B079F4" w14:textId="77777777" w:rsidR="005B509D" w:rsidRDefault="005B509D" w:rsidP="005B509D">
            <w:pPr>
              <w:rPr>
                <w:rFonts w:ascii="Times New Roman" w:hAnsi="Times New Roman" w:cs="Times New Roman"/>
                <w:b/>
                <w:bCs/>
                <w:sz w:val="24"/>
                <w:szCs w:val="24"/>
              </w:rPr>
            </w:pPr>
          </w:p>
          <w:p w14:paraId="68E498BE" w14:textId="0343235E" w:rsidR="005B509D" w:rsidRPr="00945E8E" w:rsidRDefault="005B509D" w:rsidP="005B509D">
            <w:pPr>
              <w:jc w:val="both"/>
              <w:rPr>
                <w:rFonts w:ascii="Times New Roman" w:hAnsi="Times New Roman" w:cs="Times New Roman"/>
                <w:bCs/>
                <w:sz w:val="24"/>
                <w:szCs w:val="24"/>
              </w:rPr>
            </w:pPr>
            <w:r w:rsidRPr="00945E8E">
              <w:rPr>
                <w:rFonts w:ascii="Times New Roman" w:hAnsi="Times New Roman" w:cs="Times New Roman"/>
                <w:bCs/>
                <w:sz w:val="24"/>
                <w:szCs w:val="24"/>
              </w:rPr>
              <w:t>Esta proposició</w:t>
            </w:r>
            <w:r w:rsidR="00721DFD" w:rsidRPr="00945E8E">
              <w:rPr>
                <w:rFonts w:ascii="Times New Roman" w:hAnsi="Times New Roman" w:cs="Times New Roman"/>
                <w:bCs/>
                <w:sz w:val="24"/>
                <w:szCs w:val="24"/>
              </w:rPr>
              <w:t>n tal como está radicada tiene 4</w:t>
            </w:r>
            <w:r w:rsidRPr="00945E8E">
              <w:rPr>
                <w:rFonts w:ascii="Times New Roman" w:hAnsi="Times New Roman" w:cs="Times New Roman"/>
                <w:bCs/>
                <w:sz w:val="24"/>
                <w:szCs w:val="24"/>
              </w:rPr>
              <w:t xml:space="preserve"> inconvenientes:</w:t>
            </w:r>
          </w:p>
          <w:p w14:paraId="04C56989" w14:textId="77777777" w:rsidR="005B509D" w:rsidRPr="00945E8E" w:rsidRDefault="005B509D" w:rsidP="005B509D">
            <w:pPr>
              <w:jc w:val="both"/>
              <w:rPr>
                <w:rFonts w:ascii="Times New Roman" w:hAnsi="Times New Roman" w:cs="Times New Roman"/>
                <w:bCs/>
                <w:sz w:val="24"/>
                <w:szCs w:val="24"/>
              </w:rPr>
            </w:pPr>
          </w:p>
          <w:p w14:paraId="154F0B62" w14:textId="77777777" w:rsidR="005B509D" w:rsidRPr="00945E8E" w:rsidRDefault="00721DFD" w:rsidP="00721DFD">
            <w:pPr>
              <w:pStyle w:val="ListParagraph"/>
              <w:numPr>
                <w:ilvl w:val="0"/>
                <w:numId w:val="9"/>
              </w:numPr>
              <w:ind w:left="303"/>
              <w:jc w:val="both"/>
              <w:rPr>
                <w:rFonts w:ascii="Times New Roman" w:hAnsi="Times New Roman" w:cs="Times New Roman"/>
                <w:bCs/>
                <w:sz w:val="24"/>
                <w:szCs w:val="24"/>
              </w:rPr>
            </w:pPr>
            <w:r w:rsidRPr="00945E8E">
              <w:rPr>
                <w:rFonts w:ascii="Times New Roman" w:hAnsi="Times New Roman" w:cs="Times New Roman"/>
                <w:bCs/>
                <w:sz w:val="24"/>
                <w:szCs w:val="24"/>
              </w:rPr>
              <w:t>El preacuerdo como lo establece la ley 906 de 2004 existe para todos los delitos, querellables y no querellables por lo que es innecesario y confuso crear una figura que ya está concebida.</w:t>
            </w:r>
          </w:p>
          <w:p w14:paraId="511CA48A" w14:textId="77777777" w:rsidR="00721DFD" w:rsidRPr="00945E8E" w:rsidRDefault="00721DFD" w:rsidP="00721DFD">
            <w:pPr>
              <w:pStyle w:val="ListParagraph"/>
              <w:ind w:left="303"/>
              <w:jc w:val="both"/>
              <w:rPr>
                <w:rFonts w:ascii="Times New Roman" w:hAnsi="Times New Roman" w:cs="Times New Roman"/>
                <w:bCs/>
                <w:sz w:val="24"/>
                <w:szCs w:val="24"/>
              </w:rPr>
            </w:pPr>
          </w:p>
          <w:p w14:paraId="71C5ECDC" w14:textId="5FE7ED62" w:rsidR="00721DFD" w:rsidRPr="00945E8E" w:rsidRDefault="00721DFD" w:rsidP="00721DFD">
            <w:pPr>
              <w:pStyle w:val="ListParagraph"/>
              <w:numPr>
                <w:ilvl w:val="0"/>
                <w:numId w:val="9"/>
              </w:numPr>
              <w:ind w:left="303"/>
              <w:jc w:val="both"/>
              <w:rPr>
                <w:rFonts w:ascii="Times New Roman" w:hAnsi="Times New Roman" w:cs="Times New Roman"/>
                <w:bCs/>
                <w:sz w:val="24"/>
                <w:szCs w:val="24"/>
              </w:rPr>
            </w:pPr>
            <w:r w:rsidRPr="00945E8E">
              <w:rPr>
                <w:rFonts w:ascii="Times New Roman" w:hAnsi="Times New Roman" w:cs="Times New Roman"/>
                <w:bCs/>
                <w:sz w:val="24"/>
                <w:szCs w:val="24"/>
              </w:rPr>
              <w:t>La propuesta se ciñe a los delitos querellables</w:t>
            </w:r>
            <w:r w:rsidR="00945E8E">
              <w:rPr>
                <w:rFonts w:ascii="Times New Roman" w:hAnsi="Times New Roman" w:cs="Times New Roman"/>
                <w:bCs/>
                <w:sz w:val="24"/>
                <w:szCs w:val="24"/>
              </w:rPr>
              <w:t xml:space="preserve"> únicamente</w:t>
            </w:r>
            <w:r w:rsidRPr="00945E8E">
              <w:rPr>
                <w:rFonts w:ascii="Times New Roman" w:hAnsi="Times New Roman" w:cs="Times New Roman"/>
                <w:bCs/>
                <w:sz w:val="24"/>
                <w:szCs w:val="24"/>
              </w:rPr>
              <w:t xml:space="preserve">, </w:t>
            </w:r>
            <w:r w:rsidRPr="00945E8E">
              <w:rPr>
                <w:rFonts w:ascii="Times New Roman" w:hAnsi="Times New Roman" w:cs="Times New Roman"/>
                <w:b/>
                <w:bCs/>
                <w:sz w:val="24"/>
                <w:szCs w:val="24"/>
              </w:rPr>
              <w:t xml:space="preserve">ninguno de los delitos del proyecto son querellables, por lo que el hurto más común y las lesiones personales más recurrentes </w:t>
            </w:r>
            <w:r w:rsidRPr="00945E8E">
              <w:rPr>
                <w:rFonts w:ascii="Times New Roman" w:hAnsi="Times New Roman" w:cs="Times New Roman"/>
                <w:bCs/>
                <w:sz w:val="24"/>
                <w:szCs w:val="24"/>
              </w:rPr>
              <w:t>quedarían por fuera de la proposición de la representante</w:t>
            </w:r>
            <w:r w:rsidRPr="00945E8E">
              <w:rPr>
                <w:rFonts w:ascii="Times New Roman" w:hAnsi="Times New Roman" w:cs="Times New Roman"/>
                <w:b/>
                <w:bCs/>
                <w:sz w:val="24"/>
                <w:szCs w:val="24"/>
              </w:rPr>
              <w:t xml:space="preserve"> </w:t>
            </w:r>
            <w:r w:rsidRPr="00945E8E">
              <w:rPr>
                <w:rFonts w:ascii="Times New Roman" w:hAnsi="Times New Roman" w:cs="Times New Roman"/>
                <w:bCs/>
                <w:sz w:val="24"/>
                <w:szCs w:val="24"/>
              </w:rPr>
              <w:t xml:space="preserve">e incluyen otros que no afectan la seguridad ciudadana como injuria, calumnia, </w:t>
            </w:r>
            <w:r w:rsidRPr="00945E8E">
              <w:rPr>
                <w:rFonts w:ascii="Times New Roman" w:hAnsi="Times New Roman" w:cs="Times New Roman"/>
                <w:bCs/>
                <w:sz w:val="24"/>
                <w:szCs w:val="24"/>
              </w:rPr>
              <w:lastRenderedPageBreak/>
              <w:t>dilapidación, alteración de marcas de ganado</w:t>
            </w:r>
            <w:r w:rsidR="00945E8E">
              <w:rPr>
                <w:rFonts w:ascii="Times New Roman" w:hAnsi="Times New Roman" w:cs="Times New Roman"/>
                <w:bCs/>
                <w:sz w:val="24"/>
                <w:szCs w:val="24"/>
              </w:rPr>
              <w:t>, entre otros que no son de impacto para los ciudadanos en su día a día.</w:t>
            </w:r>
          </w:p>
          <w:p w14:paraId="41B08652" w14:textId="77777777" w:rsidR="00721DFD" w:rsidRPr="00945E8E" w:rsidRDefault="00721DFD" w:rsidP="00721DFD">
            <w:pPr>
              <w:pStyle w:val="ListParagraph"/>
              <w:ind w:left="303"/>
              <w:jc w:val="both"/>
              <w:rPr>
                <w:rFonts w:ascii="Times New Roman" w:hAnsi="Times New Roman" w:cs="Times New Roman"/>
                <w:bCs/>
                <w:sz w:val="24"/>
                <w:szCs w:val="24"/>
              </w:rPr>
            </w:pPr>
          </w:p>
          <w:p w14:paraId="25291090" w14:textId="2D20691B" w:rsidR="00721DFD" w:rsidRPr="00945E8E" w:rsidRDefault="00721DFD" w:rsidP="00721DFD">
            <w:pPr>
              <w:pStyle w:val="ListParagraph"/>
              <w:numPr>
                <w:ilvl w:val="0"/>
                <w:numId w:val="9"/>
              </w:numPr>
              <w:ind w:left="303"/>
              <w:jc w:val="both"/>
              <w:rPr>
                <w:rFonts w:ascii="Times New Roman" w:hAnsi="Times New Roman" w:cs="Times New Roman"/>
                <w:bCs/>
                <w:sz w:val="24"/>
                <w:szCs w:val="24"/>
              </w:rPr>
            </w:pPr>
            <w:r w:rsidRPr="00945E8E">
              <w:rPr>
                <w:rFonts w:ascii="Times New Roman" w:hAnsi="Times New Roman" w:cs="Times New Roman"/>
                <w:bCs/>
                <w:sz w:val="24"/>
                <w:szCs w:val="24"/>
              </w:rPr>
              <w:t>El preacuerdo está destinado a disminuir la pena, no a extingui</w:t>
            </w:r>
            <w:r w:rsidR="00945E8E">
              <w:rPr>
                <w:rFonts w:ascii="Times New Roman" w:hAnsi="Times New Roman" w:cs="Times New Roman"/>
                <w:bCs/>
                <w:sz w:val="24"/>
                <w:szCs w:val="24"/>
              </w:rPr>
              <w:t>rla, mediante el uso exclusivo que tiene el fiscal para</w:t>
            </w:r>
            <w:r w:rsidRPr="00945E8E">
              <w:rPr>
                <w:rFonts w:ascii="Times New Roman" w:hAnsi="Times New Roman" w:cs="Times New Roman"/>
                <w:bCs/>
                <w:sz w:val="24"/>
                <w:szCs w:val="24"/>
              </w:rPr>
              <w:t xml:space="preserve"> adecuar el delito, ni eliminando agravantes, adicionando atenuantes o cambiando el tipo de participación</w:t>
            </w:r>
            <w:r w:rsidR="00945E8E">
              <w:rPr>
                <w:rFonts w:ascii="Times New Roman" w:hAnsi="Times New Roman" w:cs="Times New Roman"/>
                <w:bCs/>
                <w:sz w:val="24"/>
                <w:szCs w:val="24"/>
              </w:rPr>
              <w:t>,</w:t>
            </w:r>
            <w:r w:rsidRPr="00945E8E">
              <w:rPr>
                <w:rFonts w:ascii="Times New Roman" w:hAnsi="Times New Roman" w:cs="Times New Roman"/>
                <w:bCs/>
                <w:sz w:val="24"/>
                <w:szCs w:val="24"/>
              </w:rPr>
              <w:t xml:space="preserve"> los quantum punitivos son más beneficiosos de lo que propone el proyecto con los delitos concebidos.</w:t>
            </w:r>
          </w:p>
          <w:p w14:paraId="336D1804" w14:textId="77777777" w:rsidR="00945E8E" w:rsidRPr="00945E8E" w:rsidRDefault="00945E8E" w:rsidP="00945E8E">
            <w:pPr>
              <w:pStyle w:val="ListParagraph"/>
              <w:rPr>
                <w:rFonts w:ascii="Times New Roman" w:hAnsi="Times New Roman" w:cs="Times New Roman"/>
                <w:bCs/>
                <w:sz w:val="24"/>
                <w:szCs w:val="24"/>
              </w:rPr>
            </w:pPr>
          </w:p>
          <w:p w14:paraId="45C5C71D" w14:textId="71144530" w:rsidR="00945E8E" w:rsidRPr="005B509D" w:rsidRDefault="00945E8E" w:rsidP="00721DFD">
            <w:pPr>
              <w:pStyle w:val="ListParagraph"/>
              <w:numPr>
                <w:ilvl w:val="0"/>
                <w:numId w:val="9"/>
              </w:numPr>
              <w:ind w:left="303"/>
              <w:jc w:val="both"/>
              <w:rPr>
                <w:rFonts w:ascii="Times New Roman" w:hAnsi="Times New Roman" w:cs="Times New Roman"/>
                <w:bCs/>
                <w:sz w:val="24"/>
                <w:szCs w:val="24"/>
              </w:rPr>
            </w:pPr>
            <w:r w:rsidRPr="00945E8E">
              <w:rPr>
                <w:rFonts w:ascii="Times New Roman" w:hAnsi="Times New Roman" w:cs="Times New Roman"/>
                <w:bCs/>
                <w:sz w:val="24"/>
                <w:szCs w:val="24"/>
              </w:rPr>
              <w:t>La proposición establece una dosificación que remite directamente a los cuartos punitivos. Esto atenta contra los principio de legalidad, debido proceso y favorabilidad e impone una tarifa judicial ya que ignora lo establecido en los artículos 55 y 58 del Código penal, que establece que el cuarto se determina teniendo en cuanta lo que perjudica y favorece al procesado y al establecer cuartos específicos se deja por fuera esa apreciación que debe tomar el juez para aplicar una pena justa</w:t>
            </w:r>
            <w:r>
              <w:rPr>
                <w:rFonts w:ascii="Times New Roman" w:hAnsi="Times New Roman" w:cs="Times New Roman"/>
                <w:bCs/>
                <w:sz w:val="24"/>
                <w:szCs w:val="24"/>
              </w:rPr>
              <w:t>.</w:t>
            </w:r>
          </w:p>
        </w:tc>
      </w:tr>
      <w:tr w:rsidR="009E2C66" w:rsidRPr="00A80F72" w14:paraId="368AF63D" w14:textId="77777777" w:rsidTr="00945E8E">
        <w:tc>
          <w:tcPr>
            <w:tcW w:w="570" w:type="dxa"/>
          </w:tcPr>
          <w:p w14:paraId="04505EE7" w14:textId="14746D52"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1273" w:type="dxa"/>
          </w:tcPr>
          <w:p w14:paraId="1A558914" w14:textId="6DEEE17C" w:rsidR="009E2C66" w:rsidRPr="00FD0568" w:rsidRDefault="00FD0568" w:rsidP="00A6170A">
            <w:pPr>
              <w:jc w:val="center"/>
              <w:rPr>
                <w:rFonts w:ascii="Times New Roman" w:hAnsi="Times New Roman" w:cs="Times New Roman"/>
                <w:sz w:val="24"/>
                <w:szCs w:val="24"/>
              </w:rPr>
            </w:pPr>
            <w:r w:rsidRPr="00FD0568">
              <w:rPr>
                <w:rFonts w:ascii="Times New Roman" w:hAnsi="Times New Roman" w:cs="Times New Roman"/>
                <w:sz w:val="24"/>
                <w:szCs w:val="24"/>
              </w:rPr>
              <w:t>Juanita Goebertus</w:t>
            </w:r>
          </w:p>
        </w:tc>
        <w:tc>
          <w:tcPr>
            <w:tcW w:w="1134" w:type="dxa"/>
          </w:tcPr>
          <w:p w14:paraId="5E7890D7" w14:textId="004D558D" w:rsidR="009E2C66" w:rsidRPr="00FD0568" w:rsidRDefault="00FD0568" w:rsidP="00A6170A">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Pr>
          <w:p w14:paraId="5F4B4C20" w14:textId="77777777" w:rsidR="009E2C66" w:rsidRDefault="00FD0568" w:rsidP="00A6170A">
            <w:pPr>
              <w:jc w:val="center"/>
              <w:rPr>
                <w:rFonts w:ascii="Times New Roman" w:hAnsi="Times New Roman" w:cs="Times New Roman"/>
                <w:sz w:val="24"/>
                <w:szCs w:val="24"/>
              </w:rPr>
            </w:pPr>
            <w:r w:rsidRPr="00FD0568">
              <w:rPr>
                <w:rFonts w:ascii="Times New Roman" w:hAnsi="Times New Roman" w:cs="Times New Roman"/>
                <w:sz w:val="24"/>
                <w:szCs w:val="24"/>
              </w:rPr>
              <w:t>ELIMINACIÓN</w:t>
            </w:r>
          </w:p>
          <w:p w14:paraId="52597A5F" w14:textId="00C9F868" w:rsidR="00FD0568" w:rsidRPr="00FD0568" w:rsidRDefault="00FD0568" w:rsidP="00A6170A">
            <w:pPr>
              <w:jc w:val="center"/>
              <w:rPr>
                <w:rFonts w:ascii="Times New Roman" w:hAnsi="Times New Roman" w:cs="Times New Roman"/>
                <w:sz w:val="24"/>
                <w:szCs w:val="24"/>
              </w:rPr>
            </w:pPr>
          </w:p>
        </w:tc>
        <w:tc>
          <w:tcPr>
            <w:tcW w:w="2977" w:type="dxa"/>
          </w:tcPr>
          <w:p w14:paraId="4DB8686D" w14:textId="07983A24" w:rsidR="009E2C66" w:rsidRPr="00A80F72" w:rsidRDefault="00FD0568"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tc>
      </w:tr>
      <w:tr w:rsidR="009E2C66" w:rsidRPr="00A80F72" w14:paraId="18F2AFD7" w14:textId="77777777" w:rsidTr="00945E8E">
        <w:tc>
          <w:tcPr>
            <w:tcW w:w="570" w:type="dxa"/>
          </w:tcPr>
          <w:p w14:paraId="04570F96" w14:textId="6654C3FA"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1273" w:type="dxa"/>
          </w:tcPr>
          <w:p w14:paraId="0C3822C5" w14:textId="77777777" w:rsidR="005B509D" w:rsidRDefault="005B509D" w:rsidP="00A6170A">
            <w:pPr>
              <w:jc w:val="center"/>
              <w:rPr>
                <w:rFonts w:ascii="Times New Roman" w:hAnsi="Times New Roman" w:cs="Times New Roman"/>
                <w:sz w:val="24"/>
                <w:szCs w:val="24"/>
              </w:rPr>
            </w:pPr>
          </w:p>
          <w:p w14:paraId="1AFDA4B8" w14:textId="50731927" w:rsidR="009E2C66" w:rsidRPr="00FD0568" w:rsidRDefault="00FD0568" w:rsidP="00A6170A">
            <w:pPr>
              <w:jc w:val="center"/>
              <w:rPr>
                <w:rFonts w:ascii="Times New Roman" w:hAnsi="Times New Roman" w:cs="Times New Roman"/>
                <w:sz w:val="24"/>
                <w:szCs w:val="24"/>
              </w:rPr>
            </w:pPr>
            <w:r>
              <w:rPr>
                <w:rFonts w:ascii="Times New Roman" w:hAnsi="Times New Roman" w:cs="Times New Roman"/>
                <w:sz w:val="24"/>
                <w:szCs w:val="24"/>
              </w:rPr>
              <w:t>Rafael Deluque</w:t>
            </w:r>
          </w:p>
        </w:tc>
        <w:tc>
          <w:tcPr>
            <w:tcW w:w="1134" w:type="dxa"/>
          </w:tcPr>
          <w:p w14:paraId="0FA4E0CD" w14:textId="2F7F09FE" w:rsidR="009E2C66" w:rsidRPr="00FD0568" w:rsidRDefault="00FD0568" w:rsidP="00A6170A">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tcPr>
          <w:p w14:paraId="7D865393" w14:textId="77777777" w:rsidR="00FD0568" w:rsidRPr="007621F8" w:rsidRDefault="00FD0568" w:rsidP="00FD0568">
            <w:pPr>
              <w:pStyle w:val="Default"/>
              <w:jc w:val="both"/>
              <w:rPr>
                <w:lang w:val="es-ES"/>
              </w:rPr>
            </w:pPr>
            <w:r w:rsidRPr="007621F8">
              <w:rPr>
                <w:b/>
                <w:lang w:val="es-ES"/>
              </w:rPr>
              <w:t>Artículo 2.</w:t>
            </w:r>
            <w:r w:rsidRPr="007621F8">
              <w:rPr>
                <w:lang w:val="es-ES"/>
              </w:rPr>
              <w:t xml:space="preserve"> Adiciónese un artículo 100A a la ley 599 del 2000 el cual quedará así:</w:t>
            </w:r>
          </w:p>
          <w:p w14:paraId="25411D13" w14:textId="77777777" w:rsidR="00FD0568" w:rsidRPr="007621F8" w:rsidRDefault="00FD0568" w:rsidP="00FD0568">
            <w:pPr>
              <w:pStyle w:val="Default"/>
              <w:jc w:val="both"/>
              <w:rPr>
                <w:lang w:val="es-ES"/>
              </w:rPr>
            </w:pPr>
          </w:p>
          <w:p w14:paraId="4E052051" w14:textId="77777777" w:rsidR="00FD0568" w:rsidRPr="007621F8" w:rsidRDefault="00FD0568" w:rsidP="00FD0568">
            <w:pPr>
              <w:pStyle w:val="Default"/>
              <w:jc w:val="both"/>
              <w:rPr>
                <w:lang w:val="es-ES"/>
              </w:rPr>
            </w:pPr>
            <w:r w:rsidRPr="007621F8">
              <w:rPr>
                <w:b/>
                <w:lang w:val="es-ES"/>
              </w:rPr>
              <w:t xml:space="preserve">Artículo 100A. Mecanismo de negociación. </w:t>
            </w:r>
            <w:r w:rsidRPr="007621F8">
              <w:rPr>
                <w:lang w:val="es-ES"/>
              </w:rPr>
              <w:t>El mecanismo de negociación consistirá en conceder por aceptación de cargos una pena imponible de prisión correspondiente a máximo una sexta parte de la establecida cuando los requisitos del artículo 100B del presente código concurran.</w:t>
            </w:r>
          </w:p>
          <w:p w14:paraId="35B5A908" w14:textId="2751CDC7" w:rsidR="00FD0568" w:rsidRPr="007621F8" w:rsidRDefault="00FD0568" w:rsidP="00FD0568">
            <w:pPr>
              <w:pStyle w:val="BodyText"/>
              <w:spacing w:before="158"/>
              <w:ind w:left="0" w:right="117"/>
              <w:rPr>
                <w:rFonts w:ascii="Times New Roman" w:hAnsi="Times New Roman" w:cs="Times New Roman"/>
              </w:rPr>
            </w:pPr>
            <w:r w:rsidRPr="007621F8">
              <w:rPr>
                <w:rFonts w:ascii="Times New Roman" w:hAnsi="Times New Roman" w:cs="Times New Roman"/>
              </w:rPr>
              <w:t>El mecanismo de negociación procederá cuando el indiciado, en la formulación de imputación, acepte libre, consciente y voluntariamente su responsabilidad sobre los hechos imputados</w:t>
            </w:r>
            <w:r>
              <w:rPr>
                <w:rFonts w:ascii="Times New Roman" w:hAnsi="Times New Roman" w:cs="Times New Roman"/>
                <w:b/>
                <w:bCs/>
                <w:u w:val="single"/>
              </w:rPr>
              <w:t>. No obstante, el mecanismo se dará de manera única en dicha audiencia</w:t>
            </w:r>
            <w:r w:rsidRPr="007621F8">
              <w:rPr>
                <w:rFonts w:ascii="Times New Roman" w:hAnsi="Times New Roman" w:cs="Times New Roman"/>
              </w:rPr>
              <w:t xml:space="preserve"> y podrá ser concedido en dos (2) oportunidades de acuerdo con lo establecido en el presente capítulo.</w:t>
            </w:r>
          </w:p>
          <w:p w14:paraId="4350C445" w14:textId="77777777" w:rsidR="009E2C66" w:rsidRPr="00FD0568" w:rsidRDefault="009E2C66" w:rsidP="00A6170A">
            <w:pPr>
              <w:jc w:val="center"/>
              <w:rPr>
                <w:rFonts w:ascii="Times New Roman" w:hAnsi="Times New Roman" w:cs="Times New Roman"/>
                <w:sz w:val="24"/>
                <w:szCs w:val="24"/>
                <w:lang w:val="es-ES"/>
              </w:rPr>
            </w:pPr>
          </w:p>
        </w:tc>
        <w:tc>
          <w:tcPr>
            <w:tcW w:w="2977" w:type="dxa"/>
          </w:tcPr>
          <w:p w14:paraId="043D6B95" w14:textId="77777777" w:rsidR="009E2C66" w:rsidRDefault="009E2C66" w:rsidP="00A6170A">
            <w:pPr>
              <w:jc w:val="center"/>
              <w:rPr>
                <w:rFonts w:ascii="Times New Roman" w:hAnsi="Times New Roman" w:cs="Times New Roman"/>
                <w:b/>
                <w:bCs/>
                <w:sz w:val="24"/>
                <w:szCs w:val="24"/>
                <w:lang w:val="es-ES"/>
              </w:rPr>
            </w:pPr>
          </w:p>
          <w:p w14:paraId="299E6B50" w14:textId="77777777" w:rsidR="00FD0568" w:rsidRDefault="00FD0568" w:rsidP="00A6170A">
            <w:pPr>
              <w:jc w:val="center"/>
              <w:rPr>
                <w:rFonts w:ascii="Times New Roman" w:hAnsi="Times New Roman" w:cs="Times New Roman"/>
                <w:b/>
                <w:bCs/>
                <w:sz w:val="24"/>
                <w:szCs w:val="24"/>
                <w:lang w:val="es-ES"/>
              </w:rPr>
            </w:pPr>
          </w:p>
          <w:p w14:paraId="16CDD976" w14:textId="77777777" w:rsidR="00FD0568" w:rsidRDefault="00FD0568" w:rsidP="00A6170A">
            <w:pPr>
              <w:jc w:val="center"/>
              <w:rPr>
                <w:rFonts w:ascii="Times New Roman" w:hAnsi="Times New Roman" w:cs="Times New Roman"/>
                <w:b/>
                <w:bCs/>
                <w:sz w:val="24"/>
                <w:szCs w:val="24"/>
                <w:lang w:val="es-ES"/>
              </w:rPr>
            </w:pPr>
          </w:p>
          <w:p w14:paraId="3F22410A" w14:textId="77777777" w:rsidR="00FD0568" w:rsidRDefault="00FD0568" w:rsidP="00A6170A">
            <w:pPr>
              <w:jc w:val="center"/>
              <w:rPr>
                <w:rFonts w:ascii="Times New Roman" w:hAnsi="Times New Roman" w:cs="Times New Roman"/>
                <w:b/>
                <w:bCs/>
                <w:sz w:val="24"/>
                <w:szCs w:val="24"/>
                <w:lang w:val="es-ES"/>
              </w:rPr>
            </w:pPr>
          </w:p>
          <w:p w14:paraId="695C696C" w14:textId="77777777" w:rsidR="00FD0568" w:rsidRDefault="00FD0568" w:rsidP="00A6170A">
            <w:pPr>
              <w:jc w:val="center"/>
              <w:rPr>
                <w:rFonts w:ascii="Times New Roman" w:hAnsi="Times New Roman" w:cs="Times New Roman"/>
                <w:b/>
                <w:bCs/>
                <w:sz w:val="24"/>
                <w:szCs w:val="24"/>
                <w:lang w:val="es-ES"/>
              </w:rPr>
            </w:pPr>
          </w:p>
          <w:p w14:paraId="125AEEA8" w14:textId="77777777" w:rsidR="00FD0568" w:rsidRDefault="00FD0568" w:rsidP="00A6170A">
            <w:pPr>
              <w:jc w:val="center"/>
              <w:rPr>
                <w:rFonts w:ascii="Times New Roman" w:hAnsi="Times New Roman" w:cs="Times New Roman"/>
                <w:b/>
                <w:bCs/>
                <w:sz w:val="24"/>
                <w:szCs w:val="24"/>
                <w:lang w:val="es-ES"/>
              </w:rPr>
            </w:pPr>
          </w:p>
          <w:p w14:paraId="373FE83D" w14:textId="77777777" w:rsidR="00FD0568" w:rsidRDefault="00FD0568" w:rsidP="00A6170A">
            <w:pPr>
              <w:jc w:val="center"/>
              <w:rPr>
                <w:rFonts w:ascii="Times New Roman" w:hAnsi="Times New Roman" w:cs="Times New Roman"/>
                <w:b/>
                <w:bCs/>
                <w:sz w:val="24"/>
                <w:szCs w:val="24"/>
                <w:lang w:val="es-ES"/>
              </w:rPr>
            </w:pPr>
          </w:p>
          <w:p w14:paraId="0C865835" w14:textId="5E58727B" w:rsidR="00FD0568" w:rsidRPr="00FD0568" w:rsidRDefault="00FD0568" w:rsidP="00A6170A">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SI</w:t>
            </w:r>
          </w:p>
        </w:tc>
      </w:tr>
      <w:tr w:rsidR="009E2C66" w:rsidRPr="00A80F72" w14:paraId="3A2B1835" w14:textId="77777777" w:rsidTr="00945E8E">
        <w:tc>
          <w:tcPr>
            <w:tcW w:w="570" w:type="dxa"/>
          </w:tcPr>
          <w:p w14:paraId="33F517C9" w14:textId="608BD0A3"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t>6</w:t>
            </w:r>
          </w:p>
        </w:tc>
        <w:tc>
          <w:tcPr>
            <w:tcW w:w="1273" w:type="dxa"/>
          </w:tcPr>
          <w:p w14:paraId="5C9E4D57" w14:textId="5C26F268" w:rsidR="009E2C66" w:rsidRPr="00353B5B" w:rsidRDefault="00353B5B" w:rsidP="00A6170A">
            <w:pPr>
              <w:jc w:val="center"/>
              <w:rPr>
                <w:rFonts w:ascii="Times New Roman" w:hAnsi="Times New Roman" w:cs="Times New Roman"/>
                <w:sz w:val="24"/>
                <w:szCs w:val="24"/>
              </w:rPr>
            </w:pPr>
            <w:r w:rsidRPr="00FD0568">
              <w:rPr>
                <w:rFonts w:ascii="Times New Roman" w:hAnsi="Times New Roman" w:cs="Times New Roman"/>
                <w:sz w:val="24"/>
                <w:szCs w:val="24"/>
              </w:rPr>
              <w:t>Juanita Goebertus</w:t>
            </w:r>
          </w:p>
        </w:tc>
        <w:tc>
          <w:tcPr>
            <w:tcW w:w="1134" w:type="dxa"/>
          </w:tcPr>
          <w:p w14:paraId="4009DBD8" w14:textId="5D2E635C"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14:paraId="5543D41F" w14:textId="554C6F93"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ELIMINACIÓN</w:t>
            </w:r>
          </w:p>
        </w:tc>
        <w:tc>
          <w:tcPr>
            <w:tcW w:w="2977" w:type="dxa"/>
          </w:tcPr>
          <w:p w14:paraId="00F04113" w14:textId="77777777" w:rsidR="009E2C66"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262D7D42" w14:textId="0B70C989" w:rsidR="00353B5B" w:rsidRPr="00A80F72" w:rsidRDefault="00353B5B" w:rsidP="00A6170A">
            <w:pPr>
              <w:jc w:val="center"/>
              <w:rPr>
                <w:rFonts w:ascii="Times New Roman" w:hAnsi="Times New Roman" w:cs="Times New Roman"/>
                <w:b/>
                <w:bCs/>
                <w:sz w:val="24"/>
                <w:szCs w:val="24"/>
              </w:rPr>
            </w:pPr>
          </w:p>
        </w:tc>
      </w:tr>
      <w:tr w:rsidR="009E2C66" w:rsidRPr="00A80F72" w14:paraId="5F5A4489" w14:textId="77777777" w:rsidTr="00945E8E">
        <w:tc>
          <w:tcPr>
            <w:tcW w:w="570" w:type="dxa"/>
          </w:tcPr>
          <w:p w14:paraId="224C6AD1" w14:textId="3B902B2C"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t>7</w:t>
            </w:r>
          </w:p>
        </w:tc>
        <w:tc>
          <w:tcPr>
            <w:tcW w:w="1273" w:type="dxa"/>
          </w:tcPr>
          <w:p w14:paraId="609A84F4" w14:textId="77777777" w:rsidR="005B509D" w:rsidRDefault="005B509D" w:rsidP="00A6170A">
            <w:pPr>
              <w:jc w:val="center"/>
              <w:rPr>
                <w:rFonts w:ascii="Times New Roman" w:hAnsi="Times New Roman" w:cs="Times New Roman"/>
                <w:sz w:val="24"/>
                <w:szCs w:val="24"/>
              </w:rPr>
            </w:pPr>
          </w:p>
          <w:p w14:paraId="68AAAB4A" w14:textId="1AD7C2BD"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Andrés David Calle</w:t>
            </w:r>
          </w:p>
        </w:tc>
        <w:tc>
          <w:tcPr>
            <w:tcW w:w="1134" w:type="dxa"/>
          </w:tcPr>
          <w:p w14:paraId="767A2E24" w14:textId="6256871A"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14:paraId="4EC3A978"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Artículo 3. Adiciónese un artículo 100B a la ley 599 del 2000 el cual quedara así:</w:t>
            </w:r>
          </w:p>
          <w:p w14:paraId="43493710" w14:textId="77777777" w:rsidR="00353B5B" w:rsidRPr="00353B5B" w:rsidRDefault="00353B5B" w:rsidP="00353B5B">
            <w:pPr>
              <w:jc w:val="both"/>
              <w:rPr>
                <w:rFonts w:ascii="Times New Roman" w:hAnsi="Times New Roman" w:cs="Times New Roman"/>
                <w:sz w:val="24"/>
                <w:szCs w:val="24"/>
              </w:rPr>
            </w:pPr>
          </w:p>
          <w:p w14:paraId="6AD22BD0"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Articulo 100B. Para conceder el mecanismo de negociación deberán concurrir los siguientes requisitos:</w:t>
            </w:r>
          </w:p>
          <w:p w14:paraId="1BE7C3F3" w14:textId="77777777" w:rsidR="00353B5B" w:rsidRPr="00353B5B" w:rsidRDefault="00353B5B" w:rsidP="00353B5B">
            <w:pPr>
              <w:jc w:val="both"/>
              <w:rPr>
                <w:rFonts w:ascii="Times New Roman" w:hAnsi="Times New Roman" w:cs="Times New Roman"/>
                <w:sz w:val="24"/>
                <w:szCs w:val="24"/>
              </w:rPr>
            </w:pPr>
          </w:p>
          <w:p w14:paraId="7100A4F2" w14:textId="77777777" w:rsidR="009E2C66"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1.</w:t>
            </w:r>
            <w:r w:rsidRPr="00353B5B">
              <w:rPr>
                <w:rFonts w:ascii="Times New Roman" w:hAnsi="Times New Roman" w:cs="Times New Roman"/>
                <w:sz w:val="24"/>
                <w:szCs w:val="24"/>
              </w:rPr>
              <w:tab/>
              <w:t>Que se trate de uno de</w:t>
            </w:r>
            <w:r>
              <w:rPr>
                <w:rFonts w:ascii="Times New Roman" w:hAnsi="Times New Roman" w:cs="Times New Roman"/>
                <w:sz w:val="24"/>
                <w:szCs w:val="24"/>
              </w:rPr>
              <w:t xml:space="preserve"> </w:t>
            </w:r>
            <w:r>
              <w:rPr>
                <w:rFonts w:ascii="Times New Roman" w:hAnsi="Times New Roman" w:cs="Times New Roman"/>
                <w:b/>
                <w:bCs/>
                <w:sz w:val="24"/>
                <w:szCs w:val="24"/>
                <w:u w:val="single"/>
              </w:rPr>
              <w:t>los</w:t>
            </w:r>
            <w:r w:rsidRPr="00353B5B">
              <w:rPr>
                <w:rFonts w:ascii="Times New Roman" w:hAnsi="Times New Roman" w:cs="Times New Roman"/>
                <w:sz w:val="24"/>
                <w:szCs w:val="24"/>
              </w:rPr>
              <w:t xml:space="preserve"> siguientes delitos del presente código: Incapacidad para trabajar o enfermedad menor a 90 días (Art 112 C.P.); Deformidad física transitoria (Art 113 C.P.); Perturbación funcional transitoria de un Órgano o miembro (Art 114 C.P.); Perturbacion Psíquica transitoria (Art 115 C.P.); Hurto cuando la cuantía no exceda de diez (10) salarios mínimos legales mensuales vigentes (Art 239); Hurto calificado por los numerales 1, 3 y 4, siempre que no se cometiere con violencia sobre las personas (Art 240 C.P.); Abigeato (Art 243 C.P.)</w:t>
            </w:r>
          </w:p>
          <w:p w14:paraId="4849095F" w14:textId="3B7ACC69" w:rsidR="00353B5B" w:rsidRPr="00353B5B" w:rsidRDefault="00353B5B" w:rsidP="00353B5B">
            <w:pPr>
              <w:jc w:val="both"/>
              <w:rPr>
                <w:rFonts w:ascii="Times New Roman" w:hAnsi="Times New Roman" w:cs="Times New Roman"/>
                <w:sz w:val="24"/>
                <w:szCs w:val="24"/>
              </w:rPr>
            </w:pPr>
          </w:p>
        </w:tc>
        <w:tc>
          <w:tcPr>
            <w:tcW w:w="2977" w:type="dxa"/>
          </w:tcPr>
          <w:p w14:paraId="42F3D37B" w14:textId="77777777" w:rsidR="009E2C66" w:rsidRDefault="009E2C66" w:rsidP="00A6170A">
            <w:pPr>
              <w:jc w:val="center"/>
              <w:rPr>
                <w:rFonts w:ascii="Times New Roman" w:hAnsi="Times New Roman" w:cs="Times New Roman"/>
                <w:b/>
                <w:bCs/>
                <w:sz w:val="24"/>
                <w:szCs w:val="24"/>
              </w:rPr>
            </w:pPr>
          </w:p>
          <w:p w14:paraId="1CFB1295" w14:textId="77777777" w:rsidR="00353B5B" w:rsidRDefault="00353B5B" w:rsidP="00A6170A">
            <w:pPr>
              <w:jc w:val="center"/>
              <w:rPr>
                <w:rFonts w:ascii="Times New Roman" w:hAnsi="Times New Roman" w:cs="Times New Roman"/>
                <w:b/>
                <w:bCs/>
                <w:sz w:val="24"/>
                <w:szCs w:val="24"/>
              </w:rPr>
            </w:pPr>
          </w:p>
          <w:p w14:paraId="38F60F14" w14:textId="77777777" w:rsidR="00353B5B" w:rsidRDefault="00353B5B" w:rsidP="00A6170A">
            <w:pPr>
              <w:jc w:val="center"/>
              <w:rPr>
                <w:rFonts w:ascii="Times New Roman" w:hAnsi="Times New Roman" w:cs="Times New Roman"/>
                <w:b/>
                <w:bCs/>
                <w:sz w:val="24"/>
                <w:szCs w:val="24"/>
              </w:rPr>
            </w:pPr>
          </w:p>
          <w:p w14:paraId="5E5BAD53" w14:textId="77777777" w:rsidR="00353B5B" w:rsidRDefault="00353B5B" w:rsidP="00A6170A">
            <w:pPr>
              <w:jc w:val="center"/>
              <w:rPr>
                <w:rFonts w:ascii="Times New Roman" w:hAnsi="Times New Roman" w:cs="Times New Roman"/>
                <w:b/>
                <w:bCs/>
                <w:sz w:val="24"/>
                <w:szCs w:val="24"/>
              </w:rPr>
            </w:pPr>
          </w:p>
          <w:p w14:paraId="0B4B4331" w14:textId="77777777" w:rsidR="00353B5B" w:rsidRDefault="00353B5B" w:rsidP="00A6170A">
            <w:pPr>
              <w:jc w:val="center"/>
              <w:rPr>
                <w:rFonts w:ascii="Times New Roman" w:hAnsi="Times New Roman" w:cs="Times New Roman"/>
                <w:b/>
                <w:bCs/>
                <w:sz w:val="24"/>
                <w:szCs w:val="24"/>
              </w:rPr>
            </w:pPr>
          </w:p>
          <w:p w14:paraId="34F969BD" w14:textId="09D7205D" w:rsidR="00353B5B" w:rsidRPr="00A80F72"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9E2C66" w:rsidRPr="00A80F72" w14:paraId="08572307" w14:textId="77777777" w:rsidTr="00945E8E">
        <w:tc>
          <w:tcPr>
            <w:tcW w:w="570" w:type="dxa"/>
          </w:tcPr>
          <w:p w14:paraId="2504238C" w14:textId="1ED62A9A"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t>8</w:t>
            </w:r>
          </w:p>
        </w:tc>
        <w:tc>
          <w:tcPr>
            <w:tcW w:w="1273" w:type="dxa"/>
          </w:tcPr>
          <w:p w14:paraId="2AD47B4A" w14:textId="788BD3E9"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Jorge Eliecer Tamayo</w:t>
            </w:r>
          </w:p>
        </w:tc>
        <w:tc>
          <w:tcPr>
            <w:tcW w:w="1134" w:type="dxa"/>
          </w:tcPr>
          <w:p w14:paraId="348AA006" w14:textId="47113DFC"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tcPr>
          <w:p w14:paraId="5C1B7C11"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Artículo 3. Adiciónese un artículo 100B a la ley 599 del 2000 el cual quedara así:</w:t>
            </w:r>
          </w:p>
          <w:p w14:paraId="25737504" w14:textId="77777777" w:rsidR="00353B5B" w:rsidRPr="00353B5B" w:rsidRDefault="00353B5B" w:rsidP="00353B5B">
            <w:pPr>
              <w:jc w:val="both"/>
              <w:rPr>
                <w:rFonts w:ascii="Times New Roman" w:hAnsi="Times New Roman" w:cs="Times New Roman"/>
                <w:sz w:val="24"/>
                <w:szCs w:val="24"/>
              </w:rPr>
            </w:pPr>
          </w:p>
          <w:p w14:paraId="595CCFF3"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Articulo 100B. Para conceder el mecanismo de negociación deberán concurrir los siguientes requisitos:</w:t>
            </w:r>
          </w:p>
          <w:p w14:paraId="58A291A4" w14:textId="77777777" w:rsidR="00353B5B" w:rsidRPr="00353B5B" w:rsidRDefault="00353B5B" w:rsidP="00353B5B">
            <w:pPr>
              <w:jc w:val="both"/>
              <w:rPr>
                <w:rFonts w:ascii="Times New Roman" w:hAnsi="Times New Roman" w:cs="Times New Roman"/>
                <w:sz w:val="24"/>
                <w:szCs w:val="24"/>
              </w:rPr>
            </w:pPr>
          </w:p>
          <w:p w14:paraId="6FBA1DC9"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1.</w:t>
            </w:r>
            <w:r w:rsidRPr="00353B5B">
              <w:rPr>
                <w:rFonts w:ascii="Times New Roman" w:hAnsi="Times New Roman" w:cs="Times New Roman"/>
                <w:sz w:val="24"/>
                <w:szCs w:val="24"/>
              </w:rPr>
              <w:tab/>
              <w:t>Que se trate de uno de siguientes delitos del presente código: Incapacidad para trabajar o enfermedad menor a 90 días (Art 112 C.P.); Deformidad física transitoria (Art 113 C.P.); Perturbación funcional transitoria de un Órgano o miembro (Art 114 C.P.); Perturbacion Psíquica transitoria (Art 115 C.P.); Hurto cuando la cuantía no exceda de diez (10) salarios mínimos legales mensuales vigentes (Art 239); Hurto calificado por los numerales 1, 3 y 4, siempre que no se cometiere con violencia sobre las personas (Art 240 C.P.); Abigeato (Art 243 C.P.)</w:t>
            </w:r>
          </w:p>
          <w:p w14:paraId="5215A6B9" w14:textId="77777777" w:rsidR="00353B5B" w:rsidRPr="00353B5B" w:rsidRDefault="00353B5B" w:rsidP="00353B5B">
            <w:pPr>
              <w:jc w:val="both"/>
              <w:rPr>
                <w:rFonts w:ascii="Times New Roman" w:hAnsi="Times New Roman" w:cs="Times New Roman"/>
                <w:sz w:val="24"/>
                <w:szCs w:val="24"/>
              </w:rPr>
            </w:pPr>
          </w:p>
          <w:p w14:paraId="23A9E70B"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2.</w:t>
            </w:r>
            <w:r w:rsidRPr="00353B5B">
              <w:rPr>
                <w:rFonts w:ascii="Times New Roman" w:hAnsi="Times New Roman" w:cs="Times New Roman"/>
                <w:sz w:val="24"/>
                <w:szCs w:val="24"/>
              </w:rPr>
              <w:tab/>
              <w:t>Se demuestre lugar de domicilio y/o ubicación para garantizar su comparecencia.</w:t>
            </w:r>
          </w:p>
          <w:p w14:paraId="481150AF" w14:textId="77777777" w:rsidR="00353B5B" w:rsidRPr="00353B5B" w:rsidRDefault="00353B5B" w:rsidP="00353B5B">
            <w:pPr>
              <w:jc w:val="both"/>
              <w:rPr>
                <w:rFonts w:ascii="Times New Roman" w:hAnsi="Times New Roman" w:cs="Times New Roman"/>
                <w:sz w:val="24"/>
                <w:szCs w:val="24"/>
              </w:rPr>
            </w:pPr>
          </w:p>
          <w:p w14:paraId="5B51328C"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3.</w:t>
            </w:r>
            <w:r w:rsidRPr="00353B5B">
              <w:rPr>
                <w:rFonts w:ascii="Times New Roman" w:hAnsi="Times New Roman" w:cs="Times New Roman"/>
                <w:sz w:val="24"/>
                <w:szCs w:val="24"/>
              </w:rPr>
              <w:tab/>
              <w:t>Que el responsable carezca de antecedentes, salvo que previamente y por única vez, haya sido beneficiado con el mecanismo punitivo para el primer infractor.</w:t>
            </w:r>
          </w:p>
          <w:p w14:paraId="550D110E" w14:textId="77777777" w:rsidR="00353B5B" w:rsidRPr="00353B5B" w:rsidRDefault="00353B5B" w:rsidP="00353B5B">
            <w:pPr>
              <w:jc w:val="both"/>
              <w:rPr>
                <w:rFonts w:ascii="Times New Roman" w:hAnsi="Times New Roman" w:cs="Times New Roman"/>
                <w:sz w:val="24"/>
                <w:szCs w:val="24"/>
              </w:rPr>
            </w:pPr>
          </w:p>
          <w:p w14:paraId="71542B03" w14:textId="4F34B3D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4.</w:t>
            </w:r>
            <w:r w:rsidRPr="00353B5B">
              <w:rPr>
                <w:rFonts w:ascii="Times New Roman" w:hAnsi="Times New Roman" w:cs="Times New Roman"/>
                <w:sz w:val="24"/>
                <w:szCs w:val="24"/>
              </w:rPr>
              <w:tab/>
              <w:t>Garantice la</w:t>
            </w:r>
            <w:r>
              <w:rPr>
                <w:rFonts w:ascii="Times New Roman" w:hAnsi="Times New Roman" w:cs="Times New Roman"/>
                <w:sz w:val="24"/>
                <w:szCs w:val="24"/>
              </w:rPr>
              <w:t xml:space="preserve"> </w:t>
            </w:r>
            <w:r>
              <w:rPr>
                <w:rFonts w:ascii="Times New Roman" w:hAnsi="Times New Roman" w:cs="Times New Roman"/>
                <w:b/>
                <w:bCs/>
                <w:sz w:val="24"/>
                <w:szCs w:val="24"/>
                <w:u w:val="single"/>
              </w:rPr>
              <w:t>mayor</w:t>
            </w:r>
            <w:r w:rsidRPr="00353B5B">
              <w:rPr>
                <w:rFonts w:ascii="Times New Roman" w:hAnsi="Times New Roman" w:cs="Times New Roman"/>
                <w:sz w:val="24"/>
                <w:szCs w:val="24"/>
              </w:rPr>
              <w:t xml:space="preserve"> satisfacción de los intereses de las víctimas, que deberán ser materializados en:</w:t>
            </w:r>
          </w:p>
          <w:p w14:paraId="450305A1" w14:textId="77777777" w:rsidR="00353B5B" w:rsidRPr="00353B5B" w:rsidRDefault="00353B5B" w:rsidP="00353B5B">
            <w:pPr>
              <w:jc w:val="both"/>
              <w:rPr>
                <w:rFonts w:ascii="Times New Roman" w:hAnsi="Times New Roman" w:cs="Times New Roman"/>
                <w:sz w:val="24"/>
                <w:szCs w:val="24"/>
              </w:rPr>
            </w:pPr>
          </w:p>
          <w:p w14:paraId="1FFBCEED"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w:t>
            </w:r>
            <w:r w:rsidRPr="00353B5B">
              <w:rPr>
                <w:rFonts w:ascii="Times New Roman" w:hAnsi="Times New Roman" w:cs="Times New Roman"/>
                <w:sz w:val="24"/>
                <w:szCs w:val="24"/>
              </w:rPr>
              <w:tab/>
              <w:t>Reparación Integral. Correspondiente al pago de la mitad y hasta 3 veces el valor del daño material ocasionado por la conducta delictiva, el cual deberá ser entregado en su totalidad a la víctima.</w:t>
            </w:r>
          </w:p>
          <w:p w14:paraId="1A3E20FC"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b)</w:t>
            </w:r>
            <w:r w:rsidRPr="00353B5B">
              <w:rPr>
                <w:rFonts w:ascii="Times New Roman" w:hAnsi="Times New Roman" w:cs="Times New Roman"/>
                <w:sz w:val="24"/>
                <w:szCs w:val="24"/>
              </w:rPr>
              <w:tab/>
              <w:t>Reparación Simbólica. Ofreciendo disculpas personales a la víctima y comprometiéndose por escrito, o en audiencia ante el juez de forma oral a no reincidir.</w:t>
            </w:r>
          </w:p>
          <w:p w14:paraId="5C841094" w14:textId="77777777" w:rsidR="00353B5B" w:rsidRPr="00353B5B" w:rsidRDefault="00353B5B" w:rsidP="00353B5B">
            <w:pPr>
              <w:jc w:val="both"/>
              <w:rPr>
                <w:rFonts w:ascii="Times New Roman" w:hAnsi="Times New Roman" w:cs="Times New Roman"/>
                <w:sz w:val="24"/>
                <w:szCs w:val="24"/>
              </w:rPr>
            </w:pPr>
          </w:p>
          <w:p w14:paraId="517CDDF9"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c)</w:t>
            </w:r>
            <w:r w:rsidRPr="00353B5B">
              <w:rPr>
                <w:rFonts w:ascii="Times New Roman" w:hAnsi="Times New Roman" w:cs="Times New Roman"/>
                <w:sz w:val="24"/>
                <w:szCs w:val="24"/>
              </w:rPr>
              <w:tab/>
              <w:t>Medidas de cultura y educación ciudadana. Ejecutando acciones pedagógicas positivas dirigidas a resarcir a la comunidad a discrecionalidad del juez.</w:t>
            </w:r>
          </w:p>
          <w:p w14:paraId="3E5C7BFD" w14:textId="77777777" w:rsidR="00353B5B" w:rsidRPr="00353B5B" w:rsidRDefault="00353B5B" w:rsidP="00353B5B">
            <w:pPr>
              <w:jc w:val="both"/>
              <w:rPr>
                <w:rFonts w:ascii="Times New Roman" w:hAnsi="Times New Roman" w:cs="Times New Roman"/>
                <w:sz w:val="24"/>
                <w:szCs w:val="24"/>
              </w:rPr>
            </w:pPr>
          </w:p>
          <w:p w14:paraId="7D0D6D47" w14:textId="0967942C"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Las medidas enunciadas en los literales anteriores deberán concurrir</w:t>
            </w:r>
            <w:r>
              <w:rPr>
                <w:rFonts w:ascii="Times New Roman" w:hAnsi="Times New Roman" w:cs="Times New Roman"/>
                <w:sz w:val="24"/>
                <w:szCs w:val="24"/>
              </w:rPr>
              <w:t xml:space="preserve"> </w:t>
            </w:r>
            <w:r>
              <w:rPr>
                <w:rFonts w:ascii="Times New Roman" w:hAnsi="Times New Roman" w:cs="Times New Roman"/>
                <w:b/>
                <w:bCs/>
                <w:sz w:val="24"/>
                <w:szCs w:val="24"/>
                <w:u w:val="single"/>
              </w:rPr>
              <w:t>en su totalidad</w:t>
            </w:r>
            <w:r w:rsidRPr="00353B5B">
              <w:rPr>
                <w:rFonts w:ascii="Times New Roman" w:hAnsi="Times New Roman" w:cs="Times New Roman"/>
                <w:sz w:val="24"/>
                <w:szCs w:val="24"/>
              </w:rPr>
              <w:t xml:space="preserve"> para que proceda el mecanismo de negociación.</w:t>
            </w:r>
          </w:p>
          <w:p w14:paraId="07262ADE" w14:textId="77777777" w:rsidR="00353B5B" w:rsidRPr="00353B5B" w:rsidRDefault="00353B5B" w:rsidP="00353B5B">
            <w:pPr>
              <w:jc w:val="both"/>
              <w:rPr>
                <w:rFonts w:ascii="Times New Roman" w:hAnsi="Times New Roman" w:cs="Times New Roman"/>
                <w:sz w:val="24"/>
                <w:szCs w:val="24"/>
              </w:rPr>
            </w:pPr>
          </w:p>
          <w:p w14:paraId="5E4733AE"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Parágrafo 1. Una vez se materialice la reparación a la víctima, no procederá el ejercicio del Incidente de Reparación Integral.</w:t>
            </w:r>
          </w:p>
          <w:p w14:paraId="6C967A6B" w14:textId="77777777" w:rsidR="00353B5B" w:rsidRPr="00353B5B" w:rsidRDefault="00353B5B" w:rsidP="00353B5B">
            <w:pPr>
              <w:jc w:val="both"/>
              <w:rPr>
                <w:rFonts w:ascii="Times New Roman" w:hAnsi="Times New Roman" w:cs="Times New Roman"/>
                <w:sz w:val="24"/>
                <w:szCs w:val="24"/>
              </w:rPr>
            </w:pPr>
          </w:p>
          <w:p w14:paraId="63E33D66"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Parágrafo 2. El mecanismo descrito en el presente artículo no procederá cuando la víctima sea menor de edad.</w:t>
            </w:r>
          </w:p>
          <w:p w14:paraId="1FB76CDD" w14:textId="77777777" w:rsidR="00353B5B" w:rsidRPr="00353B5B" w:rsidRDefault="00353B5B" w:rsidP="00353B5B">
            <w:pPr>
              <w:jc w:val="both"/>
              <w:rPr>
                <w:rFonts w:ascii="Times New Roman" w:hAnsi="Times New Roman" w:cs="Times New Roman"/>
                <w:sz w:val="24"/>
                <w:szCs w:val="24"/>
              </w:rPr>
            </w:pPr>
          </w:p>
          <w:p w14:paraId="5AD828F5"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Parágrafo 3. En los casos en que la víctima no comparezca, el juez ordenará hacer efectiva la indemnización por los daños causados.</w:t>
            </w:r>
          </w:p>
          <w:p w14:paraId="31A83491" w14:textId="77777777" w:rsidR="00353B5B" w:rsidRPr="00353B5B" w:rsidRDefault="00353B5B" w:rsidP="00353B5B">
            <w:pPr>
              <w:jc w:val="both"/>
              <w:rPr>
                <w:rFonts w:ascii="Times New Roman" w:hAnsi="Times New Roman" w:cs="Times New Roman"/>
                <w:sz w:val="24"/>
                <w:szCs w:val="24"/>
              </w:rPr>
            </w:pPr>
          </w:p>
          <w:p w14:paraId="17DC50E2" w14:textId="77777777" w:rsidR="009E2C66"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Parágrafo 4. No procederá el mecanismo de negociación cuando el procesado haya sido beneficiado en dos oportunidades anteriores, y reincida en la comisión de cualquiera de los tipos penales mencionados en el numeral primero del artículo 100B.</w:t>
            </w:r>
          </w:p>
          <w:p w14:paraId="4529CD5D" w14:textId="65AC238A" w:rsidR="00353B5B" w:rsidRPr="00353B5B" w:rsidRDefault="00353B5B" w:rsidP="00353B5B">
            <w:pPr>
              <w:jc w:val="both"/>
              <w:rPr>
                <w:rFonts w:ascii="Times New Roman" w:hAnsi="Times New Roman" w:cs="Times New Roman"/>
                <w:sz w:val="24"/>
                <w:szCs w:val="24"/>
              </w:rPr>
            </w:pPr>
          </w:p>
        </w:tc>
        <w:tc>
          <w:tcPr>
            <w:tcW w:w="2977" w:type="dxa"/>
          </w:tcPr>
          <w:p w14:paraId="214CCB56" w14:textId="77777777" w:rsidR="009E2C66" w:rsidRDefault="009E2C66" w:rsidP="00A6170A">
            <w:pPr>
              <w:jc w:val="center"/>
              <w:rPr>
                <w:rFonts w:ascii="Times New Roman" w:hAnsi="Times New Roman" w:cs="Times New Roman"/>
                <w:b/>
                <w:bCs/>
                <w:sz w:val="24"/>
                <w:szCs w:val="24"/>
              </w:rPr>
            </w:pPr>
          </w:p>
          <w:p w14:paraId="0E7D2784" w14:textId="77777777" w:rsidR="00353B5B" w:rsidRDefault="00353B5B" w:rsidP="00A6170A">
            <w:pPr>
              <w:jc w:val="center"/>
              <w:rPr>
                <w:rFonts w:ascii="Times New Roman" w:hAnsi="Times New Roman" w:cs="Times New Roman"/>
                <w:b/>
                <w:bCs/>
                <w:sz w:val="24"/>
                <w:szCs w:val="24"/>
              </w:rPr>
            </w:pPr>
          </w:p>
          <w:p w14:paraId="279C573D" w14:textId="77777777" w:rsidR="00353B5B" w:rsidRDefault="00353B5B" w:rsidP="00A6170A">
            <w:pPr>
              <w:jc w:val="center"/>
              <w:rPr>
                <w:rFonts w:ascii="Times New Roman" w:hAnsi="Times New Roman" w:cs="Times New Roman"/>
                <w:b/>
                <w:bCs/>
                <w:sz w:val="24"/>
                <w:szCs w:val="24"/>
              </w:rPr>
            </w:pPr>
          </w:p>
          <w:p w14:paraId="20E812A5" w14:textId="77777777" w:rsidR="00353B5B" w:rsidRDefault="00353B5B" w:rsidP="00A6170A">
            <w:pPr>
              <w:jc w:val="center"/>
              <w:rPr>
                <w:rFonts w:ascii="Times New Roman" w:hAnsi="Times New Roman" w:cs="Times New Roman"/>
                <w:b/>
                <w:bCs/>
                <w:sz w:val="24"/>
                <w:szCs w:val="24"/>
              </w:rPr>
            </w:pPr>
          </w:p>
          <w:p w14:paraId="2254B3A9" w14:textId="77777777" w:rsidR="00353B5B" w:rsidRDefault="00353B5B" w:rsidP="00A6170A">
            <w:pPr>
              <w:jc w:val="center"/>
              <w:rPr>
                <w:rFonts w:ascii="Times New Roman" w:hAnsi="Times New Roman" w:cs="Times New Roman"/>
                <w:b/>
                <w:bCs/>
                <w:sz w:val="24"/>
                <w:szCs w:val="24"/>
              </w:rPr>
            </w:pPr>
          </w:p>
          <w:p w14:paraId="2B63D4D2" w14:textId="77777777" w:rsidR="00353B5B" w:rsidRDefault="00353B5B" w:rsidP="00A6170A">
            <w:pPr>
              <w:jc w:val="center"/>
              <w:rPr>
                <w:rFonts w:ascii="Times New Roman" w:hAnsi="Times New Roman" w:cs="Times New Roman"/>
                <w:b/>
                <w:bCs/>
                <w:sz w:val="24"/>
                <w:szCs w:val="24"/>
              </w:rPr>
            </w:pPr>
          </w:p>
          <w:p w14:paraId="7B7A0CFB" w14:textId="77777777" w:rsidR="00353B5B" w:rsidRDefault="00353B5B" w:rsidP="00A6170A">
            <w:pPr>
              <w:jc w:val="center"/>
              <w:rPr>
                <w:rFonts w:ascii="Times New Roman" w:hAnsi="Times New Roman" w:cs="Times New Roman"/>
                <w:b/>
                <w:bCs/>
                <w:sz w:val="24"/>
                <w:szCs w:val="24"/>
              </w:rPr>
            </w:pPr>
          </w:p>
          <w:p w14:paraId="0156BE79" w14:textId="77777777" w:rsidR="00353B5B" w:rsidRDefault="00353B5B" w:rsidP="00A6170A">
            <w:pPr>
              <w:jc w:val="center"/>
              <w:rPr>
                <w:rFonts w:ascii="Times New Roman" w:hAnsi="Times New Roman" w:cs="Times New Roman"/>
                <w:b/>
                <w:bCs/>
                <w:sz w:val="24"/>
                <w:szCs w:val="24"/>
              </w:rPr>
            </w:pPr>
          </w:p>
          <w:p w14:paraId="60DD33AE" w14:textId="77777777" w:rsidR="00353B5B" w:rsidRDefault="00353B5B" w:rsidP="00A6170A">
            <w:pPr>
              <w:jc w:val="center"/>
              <w:rPr>
                <w:rFonts w:ascii="Times New Roman" w:hAnsi="Times New Roman" w:cs="Times New Roman"/>
                <w:b/>
                <w:bCs/>
                <w:sz w:val="24"/>
                <w:szCs w:val="24"/>
              </w:rPr>
            </w:pPr>
          </w:p>
          <w:p w14:paraId="298F5E91" w14:textId="77777777" w:rsidR="00353B5B" w:rsidRDefault="00353B5B" w:rsidP="00A6170A">
            <w:pPr>
              <w:jc w:val="center"/>
              <w:rPr>
                <w:rFonts w:ascii="Times New Roman" w:hAnsi="Times New Roman" w:cs="Times New Roman"/>
                <w:b/>
                <w:bCs/>
                <w:sz w:val="24"/>
                <w:szCs w:val="24"/>
              </w:rPr>
            </w:pPr>
          </w:p>
          <w:p w14:paraId="339C7744" w14:textId="77777777" w:rsidR="00353B5B" w:rsidRDefault="00353B5B" w:rsidP="00A6170A">
            <w:pPr>
              <w:jc w:val="center"/>
              <w:rPr>
                <w:rFonts w:ascii="Times New Roman" w:hAnsi="Times New Roman" w:cs="Times New Roman"/>
                <w:b/>
                <w:bCs/>
                <w:sz w:val="24"/>
                <w:szCs w:val="24"/>
              </w:rPr>
            </w:pPr>
          </w:p>
          <w:p w14:paraId="2EB6CDEE" w14:textId="77777777" w:rsidR="00353B5B" w:rsidRDefault="00353B5B" w:rsidP="00A6170A">
            <w:pPr>
              <w:jc w:val="center"/>
              <w:rPr>
                <w:rFonts w:ascii="Times New Roman" w:hAnsi="Times New Roman" w:cs="Times New Roman"/>
                <w:b/>
                <w:bCs/>
                <w:sz w:val="24"/>
                <w:szCs w:val="24"/>
              </w:rPr>
            </w:pPr>
          </w:p>
          <w:p w14:paraId="6FB831B0" w14:textId="759CE457" w:rsidR="00353B5B" w:rsidRPr="00A80F72"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9E2C66" w:rsidRPr="00A80F72" w14:paraId="7B0CC5CC" w14:textId="77777777" w:rsidTr="00945E8E">
        <w:tc>
          <w:tcPr>
            <w:tcW w:w="570" w:type="dxa"/>
          </w:tcPr>
          <w:p w14:paraId="11E78136" w14:textId="6F7909C9" w:rsidR="009E2C66"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lastRenderedPageBreak/>
              <w:t>9</w:t>
            </w:r>
          </w:p>
        </w:tc>
        <w:tc>
          <w:tcPr>
            <w:tcW w:w="1273" w:type="dxa"/>
          </w:tcPr>
          <w:p w14:paraId="7954BAE6" w14:textId="38AB4C5C"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4292F1EE" w14:textId="6DD1914F"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14:paraId="1A58125A" w14:textId="687359AF" w:rsidR="009E2C66"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ELIMINACIÓN</w:t>
            </w:r>
          </w:p>
        </w:tc>
        <w:tc>
          <w:tcPr>
            <w:tcW w:w="2977" w:type="dxa"/>
          </w:tcPr>
          <w:p w14:paraId="0FDA7B00" w14:textId="77777777" w:rsidR="009E2C66"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3FC4C6D6" w14:textId="5C0D9358" w:rsidR="00353B5B" w:rsidRPr="00A80F72" w:rsidRDefault="00353B5B" w:rsidP="00A6170A">
            <w:pPr>
              <w:jc w:val="center"/>
              <w:rPr>
                <w:rFonts w:ascii="Times New Roman" w:hAnsi="Times New Roman" w:cs="Times New Roman"/>
                <w:b/>
                <w:bCs/>
                <w:sz w:val="24"/>
                <w:szCs w:val="24"/>
              </w:rPr>
            </w:pPr>
          </w:p>
        </w:tc>
      </w:tr>
      <w:tr w:rsidR="00353B5B" w:rsidRPr="00A80F72" w14:paraId="4718306A" w14:textId="77777777" w:rsidTr="00945E8E">
        <w:tc>
          <w:tcPr>
            <w:tcW w:w="570" w:type="dxa"/>
          </w:tcPr>
          <w:p w14:paraId="3CF521F5" w14:textId="098D16AD" w:rsidR="00353B5B" w:rsidRPr="00A80F72" w:rsidRDefault="00F836B4" w:rsidP="00A6170A">
            <w:pPr>
              <w:rPr>
                <w:rFonts w:ascii="Times New Roman" w:hAnsi="Times New Roman" w:cs="Times New Roman"/>
                <w:b/>
                <w:bCs/>
                <w:sz w:val="24"/>
                <w:szCs w:val="24"/>
              </w:rPr>
            </w:pPr>
            <w:r>
              <w:rPr>
                <w:rFonts w:ascii="Times New Roman" w:hAnsi="Times New Roman" w:cs="Times New Roman"/>
                <w:b/>
                <w:bCs/>
                <w:sz w:val="24"/>
                <w:szCs w:val="24"/>
              </w:rPr>
              <w:t>10</w:t>
            </w:r>
          </w:p>
        </w:tc>
        <w:tc>
          <w:tcPr>
            <w:tcW w:w="1273" w:type="dxa"/>
          </w:tcPr>
          <w:p w14:paraId="22EB76FC" w14:textId="77777777" w:rsidR="005B509D" w:rsidRDefault="005B509D" w:rsidP="00A6170A">
            <w:pPr>
              <w:jc w:val="center"/>
              <w:rPr>
                <w:rFonts w:ascii="Times New Roman" w:hAnsi="Times New Roman" w:cs="Times New Roman"/>
                <w:sz w:val="24"/>
                <w:szCs w:val="24"/>
              </w:rPr>
            </w:pPr>
          </w:p>
          <w:p w14:paraId="232487A0" w14:textId="2B993C4D" w:rsidR="00353B5B"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Gabriel Vallejo</w:t>
            </w:r>
          </w:p>
        </w:tc>
        <w:tc>
          <w:tcPr>
            <w:tcW w:w="1134" w:type="dxa"/>
          </w:tcPr>
          <w:p w14:paraId="4B73D3E0" w14:textId="7F8BCD9A" w:rsidR="00353B5B"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14:paraId="742AAA2D"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Artículo 4. Adiciónese un artículo 100C a la ley 599 del 2000 el cual quedará así:</w:t>
            </w:r>
          </w:p>
          <w:p w14:paraId="23CF67E7" w14:textId="5559A76D" w:rsid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Articulo 100C. Exclusión de subrogados penales ante el mecanismo de negociación. No se concederá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6B78D4D1" w14:textId="15893610" w:rsidR="00353B5B" w:rsidRDefault="00353B5B" w:rsidP="00353B5B">
            <w:pPr>
              <w:jc w:val="both"/>
              <w:rPr>
                <w:rFonts w:ascii="Times New Roman" w:hAnsi="Times New Roman" w:cs="Times New Roman"/>
                <w:sz w:val="24"/>
                <w:szCs w:val="24"/>
              </w:rPr>
            </w:pPr>
          </w:p>
          <w:p w14:paraId="4BEBB916" w14:textId="6D7840E3" w:rsidR="00353B5B" w:rsidRDefault="00353B5B" w:rsidP="00353B5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 todo caso, quienes se acojan al mecanismo de negociación, mientras se encuentren privados de la libertad, deberán estar separadas de los ya sentenciados por los delitos graves o de aquellos que, a juicio del Director General del Instituto Nacional Penitenciario y Carcelario (INPEC) o quien haga sus veces, generen especiales riesgos de seguridad.</w:t>
            </w:r>
          </w:p>
          <w:p w14:paraId="395E3143" w14:textId="77777777" w:rsidR="00353B5B" w:rsidRPr="00353B5B" w:rsidRDefault="00353B5B" w:rsidP="00353B5B">
            <w:pPr>
              <w:jc w:val="both"/>
              <w:rPr>
                <w:rFonts w:ascii="Times New Roman" w:hAnsi="Times New Roman" w:cs="Times New Roman"/>
                <w:b/>
                <w:bCs/>
                <w:sz w:val="24"/>
                <w:szCs w:val="24"/>
                <w:u w:val="single"/>
              </w:rPr>
            </w:pPr>
          </w:p>
          <w:p w14:paraId="66D1BD97"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Adicionalmente, el juez impondrá las penas accesorias que resulten aplicables al caso, de conformidad con lo establecido en el artículo 52 del presente código.</w:t>
            </w:r>
          </w:p>
          <w:p w14:paraId="741C79AB" w14:textId="77777777" w:rsid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 xml:space="preserve">Parágrafo. Para conceder beneficios por colaboración u otros tipos de beneficios a instancias de la Fiscalía, </w:t>
            </w:r>
            <w:r w:rsidRPr="00353B5B">
              <w:rPr>
                <w:rFonts w:ascii="Times New Roman" w:hAnsi="Times New Roman" w:cs="Times New Roman"/>
                <w:sz w:val="24"/>
                <w:szCs w:val="24"/>
              </w:rPr>
              <w:lastRenderedPageBreak/>
              <w:t>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14:paraId="35940E8B" w14:textId="6C898E14" w:rsidR="00353B5B" w:rsidRPr="00353B5B" w:rsidRDefault="00353B5B" w:rsidP="00353B5B">
            <w:pPr>
              <w:jc w:val="both"/>
              <w:rPr>
                <w:rFonts w:ascii="Times New Roman" w:hAnsi="Times New Roman" w:cs="Times New Roman"/>
                <w:sz w:val="24"/>
                <w:szCs w:val="24"/>
              </w:rPr>
            </w:pPr>
          </w:p>
        </w:tc>
        <w:tc>
          <w:tcPr>
            <w:tcW w:w="2977" w:type="dxa"/>
          </w:tcPr>
          <w:p w14:paraId="7AE29473" w14:textId="77777777" w:rsidR="00353B5B" w:rsidRDefault="00353B5B" w:rsidP="00A6170A">
            <w:pPr>
              <w:jc w:val="center"/>
              <w:rPr>
                <w:rFonts w:ascii="Times New Roman" w:hAnsi="Times New Roman" w:cs="Times New Roman"/>
                <w:b/>
                <w:bCs/>
                <w:sz w:val="24"/>
                <w:szCs w:val="24"/>
              </w:rPr>
            </w:pPr>
          </w:p>
          <w:p w14:paraId="2217068D" w14:textId="77777777" w:rsidR="00353B5B" w:rsidRDefault="00353B5B" w:rsidP="00A6170A">
            <w:pPr>
              <w:jc w:val="center"/>
              <w:rPr>
                <w:rFonts w:ascii="Times New Roman" w:hAnsi="Times New Roman" w:cs="Times New Roman"/>
                <w:b/>
                <w:bCs/>
                <w:sz w:val="24"/>
                <w:szCs w:val="24"/>
              </w:rPr>
            </w:pPr>
          </w:p>
          <w:p w14:paraId="3D8A4F3D" w14:textId="77777777" w:rsidR="00353B5B" w:rsidRDefault="00353B5B" w:rsidP="00A6170A">
            <w:pPr>
              <w:jc w:val="center"/>
              <w:rPr>
                <w:rFonts w:ascii="Times New Roman" w:hAnsi="Times New Roman" w:cs="Times New Roman"/>
                <w:b/>
                <w:bCs/>
                <w:sz w:val="24"/>
                <w:szCs w:val="24"/>
              </w:rPr>
            </w:pPr>
          </w:p>
          <w:p w14:paraId="12281B84" w14:textId="77777777" w:rsidR="00353B5B" w:rsidRDefault="00353B5B" w:rsidP="00A6170A">
            <w:pPr>
              <w:jc w:val="center"/>
              <w:rPr>
                <w:rFonts w:ascii="Times New Roman" w:hAnsi="Times New Roman" w:cs="Times New Roman"/>
                <w:b/>
                <w:bCs/>
                <w:sz w:val="24"/>
                <w:szCs w:val="24"/>
              </w:rPr>
            </w:pPr>
          </w:p>
          <w:p w14:paraId="4A47B341" w14:textId="77777777" w:rsidR="00353B5B" w:rsidRDefault="00353B5B" w:rsidP="00A6170A">
            <w:pPr>
              <w:jc w:val="center"/>
              <w:rPr>
                <w:rFonts w:ascii="Times New Roman" w:hAnsi="Times New Roman" w:cs="Times New Roman"/>
                <w:b/>
                <w:bCs/>
                <w:sz w:val="24"/>
                <w:szCs w:val="24"/>
              </w:rPr>
            </w:pPr>
          </w:p>
          <w:p w14:paraId="1B29DA13" w14:textId="77777777" w:rsidR="00353B5B" w:rsidRDefault="00353B5B" w:rsidP="00A6170A">
            <w:pPr>
              <w:jc w:val="center"/>
              <w:rPr>
                <w:rFonts w:ascii="Times New Roman" w:hAnsi="Times New Roman" w:cs="Times New Roman"/>
                <w:b/>
                <w:bCs/>
                <w:sz w:val="24"/>
                <w:szCs w:val="24"/>
              </w:rPr>
            </w:pPr>
          </w:p>
          <w:p w14:paraId="1F825376" w14:textId="77777777" w:rsidR="00353B5B" w:rsidRDefault="00353B5B" w:rsidP="00A6170A">
            <w:pPr>
              <w:jc w:val="center"/>
              <w:rPr>
                <w:rFonts w:ascii="Times New Roman" w:hAnsi="Times New Roman" w:cs="Times New Roman"/>
                <w:b/>
                <w:bCs/>
                <w:sz w:val="24"/>
                <w:szCs w:val="24"/>
              </w:rPr>
            </w:pPr>
          </w:p>
          <w:p w14:paraId="5DFB5095" w14:textId="77777777" w:rsidR="00353B5B" w:rsidRDefault="00353B5B" w:rsidP="00A6170A">
            <w:pPr>
              <w:jc w:val="center"/>
              <w:rPr>
                <w:rFonts w:ascii="Times New Roman" w:hAnsi="Times New Roman" w:cs="Times New Roman"/>
                <w:b/>
                <w:bCs/>
                <w:sz w:val="24"/>
                <w:szCs w:val="24"/>
              </w:rPr>
            </w:pPr>
          </w:p>
          <w:p w14:paraId="0BFEBFFE" w14:textId="34879F14" w:rsidR="00353B5B" w:rsidRPr="00A80F72"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353B5B" w:rsidRPr="00A80F72" w14:paraId="63DFA4FE" w14:textId="77777777" w:rsidTr="00945E8E">
        <w:tc>
          <w:tcPr>
            <w:tcW w:w="570" w:type="dxa"/>
          </w:tcPr>
          <w:p w14:paraId="060634BE" w14:textId="44E03F1A" w:rsidR="00353B5B" w:rsidRPr="00A80F72" w:rsidRDefault="00353B5B"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1</w:t>
            </w:r>
          </w:p>
        </w:tc>
        <w:tc>
          <w:tcPr>
            <w:tcW w:w="1273" w:type="dxa"/>
          </w:tcPr>
          <w:p w14:paraId="3E405C11" w14:textId="77777777" w:rsidR="005B509D" w:rsidRDefault="005B509D" w:rsidP="00A6170A">
            <w:pPr>
              <w:jc w:val="center"/>
              <w:rPr>
                <w:rFonts w:ascii="Times New Roman" w:hAnsi="Times New Roman" w:cs="Times New Roman"/>
                <w:sz w:val="24"/>
                <w:szCs w:val="24"/>
              </w:rPr>
            </w:pPr>
          </w:p>
          <w:p w14:paraId="37221585" w14:textId="570D1249" w:rsidR="00353B5B"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Jorge Méndez Hernández</w:t>
            </w:r>
          </w:p>
        </w:tc>
        <w:tc>
          <w:tcPr>
            <w:tcW w:w="1134" w:type="dxa"/>
          </w:tcPr>
          <w:p w14:paraId="31A06782" w14:textId="2B8370C2" w:rsidR="00353B5B"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14:paraId="12C73F28"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Artículo 4. Adiciónese un artículo 100C a la ley 599 del 2000 el cual quedará así:</w:t>
            </w:r>
          </w:p>
          <w:p w14:paraId="00CEA233" w14:textId="77777777" w:rsidR="00353B5B" w:rsidRP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Articulo 100C. Exclusión de subrogados penales ante el mecanismo de negociación. No se concederá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123128A4" w14:textId="6BBCE3D3" w:rsidR="00353B5B" w:rsidRDefault="00353B5B" w:rsidP="00353B5B">
            <w:pPr>
              <w:jc w:val="both"/>
              <w:rPr>
                <w:rFonts w:ascii="Times New Roman" w:hAnsi="Times New Roman" w:cs="Times New Roman"/>
                <w:strike/>
                <w:sz w:val="24"/>
                <w:szCs w:val="24"/>
              </w:rPr>
            </w:pPr>
            <w:r w:rsidRPr="00353B5B">
              <w:rPr>
                <w:rFonts w:ascii="Times New Roman" w:hAnsi="Times New Roman" w:cs="Times New Roman"/>
                <w:strike/>
                <w:sz w:val="24"/>
                <w:szCs w:val="24"/>
              </w:rPr>
              <w:t>Adicionalmente, el juez impondrá las penas accesorias que resulten aplicables al caso, de conformidad con lo establecido en el artículo 52 del presente código.</w:t>
            </w:r>
          </w:p>
          <w:p w14:paraId="487D106D" w14:textId="77777777" w:rsidR="00353B5B" w:rsidRPr="00353B5B" w:rsidRDefault="00353B5B" w:rsidP="00353B5B">
            <w:pPr>
              <w:jc w:val="both"/>
              <w:rPr>
                <w:rFonts w:ascii="Times New Roman" w:hAnsi="Times New Roman" w:cs="Times New Roman"/>
                <w:strike/>
                <w:sz w:val="24"/>
                <w:szCs w:val="24"/>
              </w:rPr>
            </w:pPr>
          </w:p>
          <w:p w14:paraId="23CAA331" w14:textId="77777777" w:rsidR="00353B5B" w:rsidRDefault="00353B5B" w:rsidP="00353B5B">
            <w:pPr>
              <w:jc w:val="both"/>
              <w:rPr>
                <w:rFonts w:ascii="Times New Roman" w:hAnsi="Times New Roman" w:cs="Times New Roman"/>
                <w:sz w:val="24"/>
                <w:szCs w:val="24"/>
              </w:rPr>
            </w:pPr>
            <w:r w:rsidRPr="00353B5B">
              <w:rPr>
                <w:rFonts w:ascii="Times New Roman" w:hAnsi="Times New Roman" w:cs="Times New Roman"/>
                <w:sz w:val="24"/>
                <w:szCs w:val="24"/>
              </w:rPr>
              <w:t>Parágrafo. Para conceder beneficios por colaboración u otros tipos de beneficios a instancias de la Fiscalía, 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14:paraId="71AFB80C" w14:textId="3FFB391B" w:rsidR="00E4406C" w:rsidRPr="00353B5B" w:rsidRDefault="00E4406C" w:rsidP="00353B5B">
            <w:pPr>
              <w:jc w:val="both"/>
              <w:rPr>
                <w:rFonts w:ascii="Times New Roman" w:hAnsi="Times New Roman" w:cs="Times New Roman"/>
                <w:sz w:val="24"/>
                <w:szCs w:val="24"/>
              </w:rPr>
            </w:pPr>
          </w:p>
        </w:tc>
        <w:tc>
          <w:tcPr>
            <w:tcW w:w="2977" w:type="dxa"/>
          </w:tcPr>
          <w:p w14:paraId="77154FFB" w14:textId="77777777" w:rsidR="00353B5B" w:rsidRDefault="00353B5B" w:rsidP="00A6170A">
            <w:pPr>
              <w:jc w:val="center"/>
              <w:rPr>
                <w:rFonts w:ascii="Times New Roman" w:hAnsi="Times New Roman" w:cs="Times New Roman"/>
                <w:b/>
                <w:bCs/>
                <w:sz w:val="24"/>
                <w:szCs w:val="24"/>
              </w:rPr>
            </w:pPr>
          </w:p>
          <w:p w14:paraId="28BBA734" w14:textId="77777777" w:rsidR="00353B5B" w:rsidRDefault="00353B5B" w:rsidP="00A6170A">
            <w:pPr>
              <w:jc w:val="center"/>
              <w:rPr>
                <w:rFonts w:ascii="Times New Roman" w:hAnsi="Times New Roman" w:cs="Times New Roman"/>
                <w:b/>
                <w:bCs/>
                <w:sz w:val="24"/>
                <w:szCs w:val="24"/>
              </w:rPr>
            </w:pPr>
          </w:p>
          <w:p w14:paraId="20AA2A38" w14:textId="77777777" w:rsidR="00353B5B" w:rsidRDefault="00353B5B" w:rsidP="00A6170A">
            <w:pPr>
              <w:jc w:val="center"/>
              <w:rPr>
                <w:rFonts w:ascii="Times New Roman" w:hAnsi="Times New Roman" w:cs="Times New Roman"/>
                <w:b/>
                <w:bCs/>
                <w:sz w:val="24"/>
                <w:szCs w:val="24"/>
              </w:rPr>
            </w:pPr>
          </w:p>
          <w:p w14:paraId="33B0D2DD" w14:textId="77777777" w:rsidR="00353B5B" w:rsidRDefault="00353B5B" w:rsidP="00A6170A">
            <w:pPr>
              <w:jc w:val="center"/>
              <w:rPr>
                <w:rFonts w:ascii="Times New Roman" w:hAnsi="Times New Roman" w:cs="Times New Roman"/>
                <w:b/>
                <w:bCs/>
                <w:sz w:val="24"/>
                <w:szCs w:val="24"/>
              </w:rPr>
            </w:pPr>
          </w:p>
          <w:p w14:paraId="18C1E1D9" w14:textId="77777777" w:rsidR="00353B5B" w:rsidRDefault="00353B5B" w:rsidP="00A6170A">
            <w:pPr>
              <w:jc w:val="center"/>
              <w:rPr>
                <w:rFonts w:ascii="Times New Roman" w:hAnsi="Times New Roman" w:cs="Times New Roman"/>
                <w:b/>
                <w:bCs/>
                <w:sz w:val="24"/>
                <w:szCs w:val="24"/>
              </w:rPr>
            </w:pPr>
          </w:p>
          <w:p w14:paraId="25127384" w14:textId="77777777" w:rsidR="00353B5B" w:rsidRDefault="00353B5B" w:rsidP="00A6170A">
            <w:pPr>
              <w:jc w:val="center"/>
              <w:rPr>
                <w:rFonts w:ascii="Times New Roman" w:hAnsi="Times New Roman" w:cs="Times New Roman"/>
                <w:b/>
                <w:bCs/>
                <w:sz w:val="24"/>
                <w:szCs w:val="24"/>
              </w:rPr>
            </w:pPr>
          </w:p>
          <w:p w14:paraId="545AB069" w14:textId="77777777" w:rsidR="00353B5B" w:rsidRDefault="00353B5B" w:rsidP="00A6170A">
            <w:pPr>
              <w:jc w:val="center"/>
              <w:rPr>
                <w:rFonts w:ascii="Times New Roman" w:hAnsi="Times New Roman" w:cs="Times New Roman"/>
                <w:b/>
                <w:bCs/>
                <w:sz w:val="24"/>
                <w:szCs w:val="24"/>
              </w:rPr>
            </w:pPr>
          </w:p>
          <w:p w14:paraId="32863E55" w14:textId="77777777" w:rsidR="00353B5B" w:rsidRDefault="00353B5B" w:rsidP="00A6170A">
            <w:pPr>
              <w:jc w:val="center"/>
              <w:rPr>
                <w:rFonts w:ascii="Times New Roman" w:hAnsi="Times New Roman" w:cs="Times New Roman"/>
                <w:b/>
                <w:bCs/>
                <w:sz w:val="24"/>
                <w:szCs w:val="24"/>
              </w:rPr>
            </w:pPr>
          </w:p>
          <w:p w14:paraId="45A5D5E4" w14:textId="77777777" w:rsidR="00353B5B" w:rsidRDefault="00353B5B" w:rsidP="00A6170A">
            <w:pPr>
              <w:jc w:val="center"/>
              <w:rPr>
                <w:rFonts w:ascii="Times New Roman" w:hAnsi="Times New Roman" w:cs="Times New Roman"/>
                <w:b/>
                <w:bCs/>
                <w:sz w:val="24"/>
                <w:szCs w:val="24"/>
              </w:rPr>
            </w:pPr>
          </w:p>
          <w:p w14:paraId="7D348BAF" w14:textId="05240483" w:rsidR="00353B5B" w:rsidRPr="00A80F72" w:rsidRDefault="00353B5B"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tc>
      </w:tr>
      <w:tr w:rsidR="00976FD9" w:rsidRPr="00A80F72" w14:paraId="2925296F" w14:textId="77777777" w:rsidTr="00945E8E">
        <w:tc>
          <w:tcPr>
            <w:tcW w:w="570" w:type="dxa"/>
          </w:tcPr>
          <w:p w14:paraId="5A5166FC" w14:textId="11F8C6BA" w:rsidR="00976FD9" w:rsidRDefault="00976FD9"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2</w:t>
            </w:r>
          </w:p>
        </w:tc>
        <w:tc>
          <w:tcPr>
            <w:tcW w:w="1273" w:type="dxa"/>
          </w:tcPr>
          <w:p w14:paraId="4618CCB2" w14:textId="77777777" w:rsidR="005B509D" w:rsidRDefault="005B509D" w:rsidP="00A6170A">
            <w:pPr>
              <w:jc w:val="center"/>
              <w:rPr>
                <w:rFonts w:ascii="Times New Roman" w:hAnsi="Times New Roman" w:cs="Times New Roman"/>
                <w:sz w:val="24"/>
                <w:szCs w:val="24"/>
              </w:rPr>
            </w:pPr>
          </w:p>
          <w:p w14:paraId="7FE8C89B" w14:textId="187EE008" w:rsidR="00976FD9" w:rsidRDefault="00976FD9" w:rsidP="00A6170A">
            <w:pPr>
              <w:jc w:val="center"/>
              <w:rPr>
                <w:rFonts w:ascii="Times New Roman" w:hAnsi="Times New Roman" w:cs="Times New Roman"/>
                <w:sz w:val="24"/>
                <w:szCs w:val="24"/>
              </w:rPr>
            </w:pPr>
            <w:r>
              <w:rPr>
                <w:rFonts w:ascii="Times New Roman" w:hAnsi="Times New Roman" w:cs="Times New Roman"/>
                <w:sz w:val="24"/>
                <w:szCs w:val="24"/>
              </w:rPr>
              <w:t>Edward Rodríguez</w:t>
            </w:r>
          </w:p>
        </w:tc>
        <w:tc>
          <w:tcPr>
            <w:tcW w:w="1134" w:type="dxa"/>
          </w:tcPr>
          <w:p w14:paraId="2064D434" w14:textId="56656494" w:rsidR="00976FD9" w:rsidRDefault="00976FD9" w:rsidP="00A6170A">
            <w:pPr>
              <w:jc w:val="center"/>
              <w:rPr>
                <w:rFonts w:ascii="Times New Roman" w:hAnsi="Times New Roman" w:cs="Times New Roman"/>
                <w:sz w:val="24"/>
                <w:szCs w:val="24"/>
              </w:rPr>
            </w:pPr>
            <w:r>
              <w:rPr>
                <w:rFonts w:ascii="Times New Roman" w:hAnsi="Times New Roman" w:cs="Times New Roman"/>
                <w:sz w:val="24"/>
                <w:szCs w:val="24"/>
              </w:rPr>
              <w:t>4</w:t>
            </w:r>
          </w:p>
        </w:tc>
        <w:tc>
          <w:tcPr>
            <w:tcW w:w="5387" w:type="dxa"/>
          </w:tcPr>
          <w:p w14:paraId="6A6848F8" w14:textId="77777777" w:rsidR="00976FD9" w:rsidRPr="007621F8" w:rsidRDefault="00976FD9" w:rsidP="00976FD9">
            <w:pPr>
              <w:pStyle w:val="BodyText"/>
              <w:spacing w:before="156"/>
              <w:ind w:left="0"/>
              <w:rPr>
                <w:rFonts w:ascii="Times New Roman" w:hAnsi="Times New Roman" w:cs="Times New Roman"/>
              </w:rPr>
            </w:pPr>
            <w:r w:rsidRPr="007621F8">
              <w:rPr>
                <w:rFonts w:ascii="Times New Roman" w:hAnsi="Times New Roman" w:cs="Times New Roman"/>
                <w:b/>
              </w:rPr>
              <w:t xml:space="preserve">Artículo 4. </w:t>
            </w:r>
            <w:r w:rsidRPr="007621F8">
              <w:rPr>
                <w:rFonts w:ascii="Times New Roman" w:hAnsi="Times New Roman" w:cs="Times New Roman"/>
              </w:rPr>
              <w:t>Adiciónese un artículo 100C a la ley 599 del 2000 el cual quedará así:</w:t>
            </w:r>
          </w:p>
          <w:p w14:paraId="3DC44FD3" w14:textId="3F2C8B01" w:rsidR="00976FD9" w:rsidRDefault="00976FD9" w:rsidP="00976FD9">
            <w:pPr>
              <w:pStyle w:val="BodyText"/>
              <w:spacing w:before="184"/>
              <w:ind w:left="0" w:right="112"/>
              <w:rPr>
                <w:rFonts w:ascii="Times New Roman" w:hAnsi="Times New Roman" w:cs="Times New Roman"/>
              </w:rPr>
            </w:pPr>
            <w:r w:rsidRPr="007621F8">
              <w:rPr>
                <w:rFonts w:ascii="Times New Roman" w:hAnsi="Times New Roman" w:cs="Times New Roman"/>
                <w:b/>
              </w:rPr>
              <w:t>Articulo 100C. Exclusión de subrogados penales ante el mecanismo de</w:t>
            </w:r>
            <w:r w:rsidRPr="007621F8">
              <w:rPr>
                <w:rFonts w:ascii="Times New Roman" w:hAnsi="Times New Roman" w:cs="Times New Roman"/>
                <w:b/>
                <w:spacing w:val="-29"/>
              </w:rPr>
              <w:t xml:space="preserve"> </w:t>
            </w:r>
            <w:r w:rsidRPr="007621F8">
              <w:rPr>
                <w:rFonts w:ascii="Times New Roman" w:hAnsi="Times New Roman" w:cs="Times New Roman"/>
                <w:b/>
              </w:rPr>
              <w:t xml:space="preserve">negociación. </w:t>
            </w:r>
            <w:r w:rsidRPr="007621F8">
              <w:rPr>
                <w:rFonts w:ascii="Times New Roman" w:hAnsi="Times New Roman" w:cs="Times New Roman"/>
              </w:rPr>
              <w:t>No</w:t>
            </w:r>
            <w:r w:rsidRPr="007621F8">
              <w:rPr>
                <w:rFonts w:ascii="Times New Roman" w:hAnsi="Times New Roman" w:cs="Times New Roman"/>
                <w:spacing w:val="-13"/>
              </w:rPr>
              <w:t xml:space="preserve"> </w:t>
            </w:r>
            <w:r w:rsidRPr="007621F8">
              <w:rPr>
                <w:rFonts w:ascii="Times New Roman" w:hAnsi="Times New Roman" w:cs="Times New Roman"/>
              </w:rPr>
              <w:t>se</w:t>
            </w:r>
            <w:r w:rsidRPr="007621F8">
              <w:rPr>
                <w:rFonts w:ascii="Times New Roman" w:hAnsi="Times New Roman" w:cs="Times New Roman"/>
                <w:spacing w:val="-15"/>
              </w:rPr>
              <w:t xml:space="preserve"> </w:t>
            </w:r>
            <w:r w:rsidRPr="007621F8">
              <w:rPr>
                <w:rFonts w:ascii="Times New Roman" w:hAnsi="Times New Roman" w:cs="Times New Roman"/>
              </w:rPr>
              <w:t>concederá</w:t>
            </w:r>
            <w:r w:rsidRPr="007621F8">
              <w:rPr>
                <w:rFonts w:ascii="Times New Roman" w:hAnsi="Times New Roman" w:cs="Times New Roman"/>
                <w:spacing w:val="-15"/>
              </w:rPr>
              <w:t xml:space="preserve"> </w:t>
            </w:r>
            <w:r w:rsidRPr="007621F8">
              <w:rPr>
                <w:rFonts w:ascii="Times New Roman" w:hAnsi="Times New Roman" w:cs="Times New Roman"/>
              </w:rPr>
              <w:t>la</w:t>
            </w:r>
            <w:r w:rsidRPr="007621F8">
              <w:rPr>
                <w:rFonts w:ascii="Times New Roman" w:hAnsi="Times New Roman" w:cs="Times New Roman"/>
                <w:spacing w:val="-15"/>
              </w:rPr>
              <w:t xml:space="preserve"> </w:t>
            </w:r>
            <w:r w:rsidRPr="007621F8">
              <w:rPr>
                <w:rFonts w:ascii="Times New Roman" w:hAnsi="Times New Roman" w:cs="Times New Roman"/>
              </w:rPr>
              <w:t>suspensión</w:t>
            </w:r>
            <w:r w:rsidRPr="007621F8">
              <w:rPr>
                <w:rFonts w:ascii="Times New Roman" w:hAnsi="Times New Roman" w:cs="Times New Roman"/>
                <w:spacing w:val="-13"/>
              </w:rPr>
              <w:t xml:space="preserve"> </w:t>
            </w:r>
            <w:r w:rsidRPr="007621F8">
              <w:rPr>
                <w:rFonts w:ascii="Times New Roman" w:hAnsi="Times New Roman" w:cs="Times New Roman"/>
              </w:rPr>
              <w:t>condicional</w:t>
            </w:r>
            <w:r w:rsidRPr="007621F8">
              <w:rPr>
                <w:rFonts w:ascii="Times New Roman" w:hAnsi="Times New Roman" w:cs="Times New Roman"/>
                <w:spacing w:val="-14"/>
              </w:rPr>
              <w:t xml:space="preserve"> </w:t>
            </w:r>
            <w:r w:rsidRPr="007621F8">
              <w:rPr>
                <w:rFonts w:ascii="Times New Roman" w:hAnsi="Times New Roman" w:cs="Times New Roman"/>
              </w:rPr>
              <w:t>de</w:t>
            </w:r>
            <w:r w:rsidRPr="007621F8">
              <w:rPr>
                <w:rFonts w:ascii="Times New Roman" w:hAnsi="Times New Roman" w:cs="Times New Roman"/>
                <w:spacing w:val="-13"/>
              </w:rPr>
              <w:t xml:space="preserve"> </w:t>
            </w:r>
            <w:r w:rsidRPr="007621F8">
              <w:rPr>
                <w:rFonts w:ascii="Times New Roman" w:hAnsi="Times New Roman" w:cs="Times New Roman"/>
              </w:rPr>
              <w:t>la</w:t>
            </w:r>
            <w:r w:rsidRPr="007621F8">
              <w:rPr>
                <w:rFonts w:ascii="Times New Roman" w:hAnsi="Times New Roman" w:cs="Times New Roman"/>
                <w:spacing w:val="-18"/>
              </w:rPr>
              <w:t xml:space="preserve"> </w:t>
            </w:r>
            <w:r w:rsidRPr="007621F8">
              <w:rPr>
                <w:rFonts w:ascii="Times New Roman" w:hAnsi="Times New Roman" w:cs="Times New Roman"/>
              </w:rPr>
              <w:t>ejecución</w:t>
            </w:r>
            <w:r w:rsidRPr="007621F8">
              <w:rPr>
                <w:rFonts w:ascii="Times New Roman" w:hAnsi="Times New Roman" w:cs="Times New Roman"/>
                <w:spacing w:val="-14"/>
              </w:rPr>
              <w:t xml:space="preserve"> </w:t>
            </w:r>
            <w:r w:rsidRPr="007621F8">
              <w:rPr>
                <w:rFonts w:ascii="Times New Roman" w:hAnsi="Times New Roman" w:cs="Times New Roman"/>
              </w:rPr>
              <w:t>de</w:t>
            </w:r>
            <w:r w:rsidRPr="007621F8">
              <w:rPr>
                <w:rFonts w:ascii="Times New Roman" w:hAnsi="Times New Roman" w:cs="Times New Roman"/>
                <w:spacing w:val="-15"/>
              </w:rPr>
              <w:t xml:space="preserve"> </w:t>
            </w:r>
            <w:r w:rsidRPr="007621F8">
              <w:rPr>
                <w:rFonts w:ascii="Times New Roman" w:hAnsi="Times New Roman" w:cs="Times New Roman"/>
              </w:rPr>
              <w:t>la</w:t>
            </w:r>
            <w:r w:rsidRPr="007621F8">
              <w:rPr>
                <w:rFonts w:ascii="Times New Roman" w:hAnsi="Times New Roman" w:cs="Times New Roman"/>
                <w:spacing w:val="-15"/>
              </w:rPr>
              <w:t xml:space="preserve"> </w:t>
            </w:r>
            <w:r w:rsidRPr="007621F8">
              <w:rPr>
                <w:rFonts w:ascii="Times New Roman" w:hAnsi="Times New Roman" w:cs="Times New Roman"/>
              </w:rPr>
              <w:t>pena,</w:t>
            </w:r>
            <w:r w:rsidRPr="007621F8">
              <w:rPr>
                <w:rFonts w:ascii="Times New Roman" w:hAnsi="Times New Roman" w:cs="Times New Roman"/>
                <w:spacing w:val="-14"/>
              </w:rPr>
              <w:t xml:space="preserve"> </w:t>
            </w:r>
            <w:r w:rsidRPr="007621F8">
              <w:rPr>
                <w:rFonts w:ascii="Times New Roman" w:hAnsi="Times New Roman" w:cs="Times New Roman"/>
              </w:rPr>
              <w:t>la</w:t>
            </w:r>
            <w:r w:rsidRPr="007621F8">
              <w:rPr>
                <w:rFonts w:ascii="Times New Roman" w:hAnsi="Times New Roman" w:cs="Times New Roman"/>
                <w:spacing w:val="-12"/>
              </w:rPr>
              <w:t xml:space="preserve"> </w:t>
            </w:r>
            <w:r w:rsidRPr="007621F8">
              <w:rPr>
                <w:rFonts w:ascii="Times New Roman" w:hAnsi="Times New Roman" w:cs="Times New Roman"/>
              </w:rPr>
              <w:t>prisión</w:t>
            </w:r>
            <w:r w:rsidRPr="007621F8">
              <w:rPr>
                <w:rFonts w:ascii="Times New Roman" w:hAnsi="Times New Roman" w:cs="Times New Roman"/>
                <w:spacing w:val="-12"/>
              </w:rPr>
              <w:t xml:space="preserve"> </w:t>
            </w:r>
            <w:r w:rsidRPr="007621F8">
              <w:rPr>
                <w:rFonts w:ascii="Times New Roman" w:hAnsi="Times New Roman" w:cs="Times New Roman"/>
              </w:rPr>
              <w:t>domiciliaria como</w:t>
            </w:r>
            <w:r w:rsidRPr="007621F8">
              <w:rPr>
                <w:rFonts w:ascii="Times New Roman" w:hAnsi="Times New Roman" w:cs="Times New Roman"/>
                <w:spacing w:val="-15"/>
              </w:rPr>
              <w:t xml:space="preserve"> </w:t>
            </w:r>
            <w:r w:rsidRPr="007621F8">
              <w:rPr>
                <w:rFonts w:ascii="Times New Roman" w:hAnsi="Times New Roman" w:cs="Times New Roman"/>
              </w:rPr>
              <w:t>sustitutiva</w:t>
            </w:r>
            <w:r w:rsidRPr="007621F8">
              <w:rPr>
                <w:rFonts w:ascii="Times New Roman" w:hAnsi="Times New Roman" w:cs="Times New Roman"/>
                <w:spacing w:val="-16"/>
              </w:rPr>
              <w:t xml:space="preserve"> </w:t>
            </w:r>
            <w:r w:rsidRPr="007621F8">
              <w:rPr>
                <w:rFonts w:ascii="Times New Roman" w:hAnsi="Times New Roman" w:cs="Times New Roman"/>
              </w:rPr>
              <w:t>de</w:t>
            </w:r>
            <w:r w:rsidRPr="007621F8">
              <w:rPr>
                <w:rFonts w:ascii="Times New Roman" w:hAnsi="Times New Roman" w:cs="Times New Roman"/>
                <w:spacing w:val="-19"/>
              </w:rPr>
              <w:t xml:space="preserve"> </w:t>
            </w:r>
            <w:r w:rsidRPr="007621F8">
              <w:rPr>
                <w:rFonts w:ascii="Times New Roman" w:hAnsi="Times New Roman" w:cs="Times New Roman"/>
              </w:rPr>
              <w:t>la</w:t>
            </w:r>
            <w:r w:rsidRPr="007621F8">
              <w:rPr>
                <w:rFonts w:ascii="Times New Roman" w:hAnsi="Times New Roman" w:cs="Times New Roman"/>
                <w:spacing w:val="-15"/>
              </w:rPr>
              <w:t xml:space="preserve"> </w:t>
            </w:r>
            <w:r w:rsidRPr="007621F8">
              <w:rPr>
                <w:rFonts w:ascii="Times New Roman" w:hAnsi="Times New Roman" w:cs="Times New Roman"/>
              </w:rPr>
              <w:t>prisión,</w:t>
            </w:r>
            <w:r w:rsidRPr="007621F8">
              <w:rPr>
                <w:rFonts w:ascii="Times New Roman" w:hAnsi="Times New Roman" w:cs="Times New Roman"/>
                <w:spacing w:val="-15"/>
              </w:rPr>
              <w:t xml:space="preserve"> </w:t>
            </w:r>
            <w:r w:rsidRPr="007621F8">
              <w:rPr>
                <w:rFonts w:ascii="Times New Roman" w:hAnsi="Times New Roman" w:cs="Times New Roman"/>
              </w:rPr>
              <w:t>ni</w:t>
            </w:r>
            <w:r w:rsidRPr="007621F8">
              <w:rPr>
                <w:rFonts w:ascii="Times New Roman" w:hAnsi="Times New Roman" w:cs="Times New Roman"/>
                <w:spacing w:val="-17"/>
              </w:rPr>
              <w:t xml:space="preserve"> </w:t>
            </w:r>
            <w:r w:rsidRPr="007621F8">
              <w:rPr>
                <w:rFonts w:ascii="Times New Roman" w:hAnsi="Times New Roman" w:cs="Times New Roman"/>
              </w:rPr>
              <w:t>habrá</w:t>
            </w:r>
            <w:r w:rsidRPr="007621F8">
              <w:rPr>
                <w:rFonts w:ascii="Times New Roman" w:hAnsi="Times New Roman" w:cs="Times New Roman"/>
                <w:spacing w:val="-17"/>
              </w:rPr>
              <w:t xml:space="preserve"> </w:t>
            </w:r>
            <w:r w:rsidRPr="007621F8">
              <w:rPr>
                <w:rFonts w:ascii="Times New Roman" w:hAnsi="Times New Roman" w:cs="Times New Roman"/>
              </w:rPr>
              <w:t>lugar</w:t>
            </w:r>
            <w:r w:rsidRPr="007621F8">
              <w:rPr>
                <w:rFonts w:ascii="Times New Roman" w:hAnsi="Times New Roman" w:cs="Times New Roman"/>
                <w:spacing w:val="-18"/>
              </w:rPr>
              <w:t xml:space="preserve"> </w:t>
            </w:r>
            <w:r w:rsidRPr="007621F8">
              <w:rPr>
                <w:rFonts w:ascii="Times New Roman" w:hAnsi="Times New Roman" w:cs="Times New Roman"/>
              </w:rPr>
              <w:t>a</w:t>
            </w:r>
            <w:r w:rsidRPr="007621F8">
              <w:rPr>
                <w:rFonts w:ascii="Times New Roman" w:hAnsi="Times New Roman" w:cs="Times New Roman"/>
                <w:spacing w:val="-16"/>
              </w:rPr>
              <w:t xml:space="preserve"> </w:t>
            </w:r>
            <w:r w:rsidRPr="007621F8">
              <w:rPr>
                <w:rFonts w:ascii="Times New Roman" w:hAnsi="Times New Roman" w:cs="Times New Roman"/>
              </w:rPr>
              <w:t>ningún</w:t>
            </w:r>
            <w:r w:rsidRPr="007621F8">
              <w:rPr>
                <w:rFonts w:ascii="Times New Roman" w:hAnsi="Times New Roman" w:cs="Times New Roman"/>
                <w:spacing w:val="-15"/>
              </w:rPr>
              <w:t xml:space="preserve"> </w:t>
            </w:r>
            <w:r w:rsidRPr="007621F8">
              <w:rPr>
                <w:rFonts w:ascii="Times New Roman" w:hAnsi="Times New Roman" w:cs="Times New Roman"/>
              </w:rPr>
              <w:t>otro</w:t>
            </w:r>
            <w:r w:rsidRPr="007621F8">
              <w:rPr>
                <w:rFonts w:ascii="Times New Roman" w:hAnsi="Times New Roman" w:cs="Times New Roman"/>
                <w:spacing w:val="-16"/>
              </w:rPr>
              <w:t xml:space="preserve"> </w:t>
            </w:r>
            <w:r w:rsidRPr="007621F8">
              <w:rPr>
                <w:rFonts w:ascii="Times New Roman" w:hAnsi="Times New Roman" w:cs="Times New Roman"/>
              </w:rPr>
              <w:t>beneficio,</w:t>
            </w:r>
            <w:r w:rsidRPr="007621F8">
              <w:rPr>
                <w:rFonts w:ascii="Times New Roman" w:hAnsi="Times New Roman" w:cs="Times New Roman"/>
                <w:spacing w:val="-17"/>
              </w:rPr>
              <w:t xml:space="preserve"> </w:t>
            </w:r>
            <w:r w:rsidRPr="007621F8">
              <w:rPr>
                <w:rFonts w:ascii="Times New Roman" w:hAnsi="Times New Roman" w:cs="Times New Roman"/>
              </w:rPr>
              <w:t>judicial</w:t>
            </w:r>
            <w:r w:rsidRPr="007621F8">
              <w:rPr>
                <w:rFonts w:ascii="Times New Roman" w:hAnsi="Times New Roman" w:cs="Times New Roman"/>
                <w:spacing w:val="-16"/>
              </w:rPr>
              <w:t xml:space="preserve"> </w:t>
            </w:r>
            <w:r w:rsidRPr="007621F8">
              <w:rPr>
                <w:rFonts w:ascii="Times New Roman" w:hAnsi="Times New Roman" w:cs="Times New Roman"/>
              </w:rPr>
              <w:t>o</w:t>
            </w:r>
            <w:r w:rsidRPr="007621F8">
              <w:rPr>
                <w:rFonts w:ascii="Times New Roman" w:hAnsi="Times New Roman" w:cs="Times New Roman"/>
                <w:spacing w:val="-16"/>
              </w:rPr>
              <w:t xml:space="preserve"> </w:t>
            </w:r>
            <w:r w:rsidRPr="007621F8">
              <w:rPr>
                <w:rFonts w:ascii="Times New Roman" w:hAnsi="Times New Roman" w:cs="Times New Roman"/>
              </w:rPr>
              <w:t xml:space="preserve">administrativo, salvo los beneficios por colaboración regulados por la ley, siempre que esta sea efectiva, cuando la persona haya sido beneficiada con el mecanismo de negociación. En consecuencia, la pena deberá ser efectiva y cumplida en prisión sin </w:t>
            </w:r>
            <w:r w:rsidRPr="007621F8">
              <w:rPr>
                <w:rFonts w:ascii="Times New Roman" w:hAnsi="Times New Roman" w:cs="Times New Roman"/>
              </w:rPr>
              <w:lastRenderedPageBreak/>
              <w:t>posibilidad de excarcelación.</w:t>
            </w:r>
          </w:p>
          <w:p w14:paraId="2ADD76F6" w14:textId="5791B131" w:rsidR="00976FD9" w:rsidRPr="00976FD9" w:rsidRDefault="00976FD9" w:rsidP="00976FD9">
            <w:pPr>
              <w:pStyle w:val="BodyText"/>
              <w:spacing w:before="184"/>
              <w:ind w:left="0" w:right="112"/>
              <w:rPr>
                <w:rFonts w:ascii="Times New Roman" w:hAnsi="Times New Roman" w:cs="Times New Roman"/>
                <w:b/>
                <w:bCs/>
                <w:u w:val="single"/>
              </w:rPr>
            </w:pPr>
            <w:r>
              <w:rPr>
                <w:rFonts w:ascii="Times New Roman" w:hAnsi="Times New Roman" w:cs="Times New Roman"/>
                <w:b/>
                <w:bCs/>
                <w:u w:val="single"/>
              </w:rPr>
              <w:t>La excepción de lo anterior será cuando por circunstancias de protección a la vida, salud, integridad personal y dignidad humana se deba conceder la prisión domiciliaria.</w:t>
            </w:r>
          </w:p>
          <w:p w14:paraId="2F37238D" w14:textId="77777777" w:rsidR="00976FD9" w:rsidRPr="007621F8" w:rsidRDefault="00976FD9" w:rsidP="00976FD9">
            <w:pPr>
              <w:pStyle w:val="BodyText"/>
              <w:spacing w:before="158"/>
              <w:ind w:left="0" w:right="116"/>
              <w:rPr>
                <w:rFonts w:ascii="Times New Roman" w:hAnsi="Times New Roman" w:cs="Times New Roman"/>
              </w:rPr>
            </w:pPr>
            <w:r w:rsidRPr="007621F8">
              <w:rPr>
                <w:rFonts w:ascii="Times New Roman" w:hAnsi="Times New Roman" w:cs="Times New Roman"/>
              </w:rPr>
              <w:t>Adicionalmente, el juez impondrá las penas accesorias que resulten aplicables al caso, de conformidad con lo establecido en el artículo 52 del presente código.</w:t>
            </w:r>
          </w:p>
          <w:p w14:paraId="715BA027" w14:textId="77777777" w:rsidR="00976FD9" w:rsidRPr="007621F8" w:rsidRDefault="00976FD9" w:rsidP="00976FD9">
            <w:pPr>
              <w:pStyle w:val="BodyText"/>
              <w:spacing w:before="158"/>
              <w:ind w:left="0" w:right="116"/>
              <w:rPr>
                <w:rFonts w:ascii="Times New Roman" w:hAnsi="Times New Roman" w:cs="Times New Roman"/>
              </w:rPr>
            </w:pPr>
            <w:r w:rsidRPr="007621F8">
              <w:rPr>
                <w:rFonts w:ascii="Times New Roman" w:hAnsi="Times New Roman" w:cs="Times New Roman"/>
                <w:b/>
              </w:rPr>
              <w:t>Parágrafo.</w:t>
            </w:r>
            <w:r w:rsidRPr="007621F8">
              <w:rPr>
                <w:rFonts w:ascii="Times New Roman" w:hAnsi="Times New Roman" w:cs="Times New Roman"/>
              </w:rPr>
              <w:t xml:space="preserve"> Para conceder beneficios por colaboración u otros tipos de beneficios a instancias de la Fiscalía, 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14:paraId="572D85F6" w14:textId="77777777" w:rsidR="00976FD9" w:rsidRPr="00976FD9" w:rsidRDefault="00976FD9" w:rsidP="00353B5B">
            <w:pPr>
              <w:jc w:val="both"/>
              <w:rPr>
                <w:rFonts w:ascii="Times New Roman" w:hAnsi="Times New Roman" w:cs="Times New Roman"/>
                <w:sz w:val="24"/>
                <w:szCs w:val="24"/>
                <w:lang w:val="es-ES"/>
              </w:rPr>
            </w:pPr>
          </w:p>
        </w:tc>
        <w:tc>
          <w:tcPr>
            <w:tcW w:w="2977" w:type="dxa"/>
          </w:tcPr>
          <w:p w14:paraId="518FE2B7" w14:textId="77777777" w:rsidR="00976FD9" w:rsidRDefault="00976FD9" w:rsidP="00A6170A">
            <w:pPr>
              <w:jc w:val="center"/>
              <w:rPr>
                <w:rFonts w:ascii="Times New Roman" w:hAnsi="Times New Roman" w:cs="Times New Roman"/>
                <w:b/>
                <w:bCs/>
                <w:sz w:val="24"/>
                <w:szCs w:val="24"/>
              </w:rPr>
            </w:pPr>
          </w:p>
          <w:p w14:paraId="545B822F" w14:textId="77777777" w:rsidR="00976FD9" w:rsidRDefault="00976FD9" w:rsidP="00A6170A">
            <w:pPr>
              <w:jc w:val="center"/>
              <w:rPr>
                <w:rFonts w:ascii="Times New Roman" w:hAnsi="Times New Roman" w:cs="Times New Roman"/>
                <w:b/>
                <w:bCs/>
                <w:sz w:val="24"/>
                <w:szCs w:val="24"/>
              </w:rPr>
            </w:pPr>
          </w:p>
          <w:p w14:paraId="3161E2A9" w14:textId="77777777" w:rsidR="00976FD9" w:rsidRDefault="00976FD9" w:rsidP="00A6170A">
            <w:pPr>
              <w:jc w:val="center"/>
              <w:rPr>
                <w:rFonts w:ascii="Times New Roman" w:hAnsi="Times New Roman" w:cs="Times New Roman"/>
                <w:b/>
                <w:bCs/>
                <w:sz w:val="24"/>
                <w:szCs w:val="24"/>
              </w:rPr>
            </w:pPr>
          </w:p>
          <w:p w14:paraId="46ECC1C9" w14:textId="77777777" w:rsidR="00976FD9" w:rsidRDefault="00976FD9" w:rsidP="00A6170A">
            <w:pPr>
              <w:jc w:val="center"/>
              <w:rPr>
                <w:rFonts w:ascii="Times New Roman" w:hAnsi="Times New Roman" w:cs="Times New Roman"/>
                <w:b/>
                <w:bCs/>
                <w:sz w:val="24"/>
                <w:szCs w:val="24"/>
              </w:rPr>
            </w:pPr>
          </w:p>
          <w:p w14:paraId="08791B9E" w14:textId="2AA930B5" w:rsidR="00976FD9" w:rsidRDefault="00976FD9"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353B5B" w:rsidRPr="00A80F72" w14:paraId="6E64712C" w14:textId="77777777" w:rsidTr="00945E8E">
        <w:tc>
          <w:tcPr>
            <w:tcW w:w="570" w:type="dxa"/>
          </w:tcPr>
          <w:p w14:paraId="0F7747B4" w14:textId="000570B0" w:rsidR="00353B5B" w:rsidRPr="00A80F72" w:rsidRDefault="00353B5B"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3</w:t>
            </w:r>
          </w:p>
        </w:tc>
        <w:tc>
          <w:tcPr>
            <w:tcW w:w="1273" w:type="dxa"/>
          </w:tcPr>
          <w:p w14:paraId="6E067B63" w14:textId="26146BFB" w:rsidR="00353B5B" w:rsidRPr="00353B5B" w:rsidRDefault="00353B5B"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09B86B3F" w14:textId="08ABC041"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5</w:t>
            </w:r>
          </w:p>
        </w:tc>
        <w:tc>
          <w:tcPr>
            <w:tcW w:w="5387" w:type="dxa"/>
          </w:tcPr>
          <w:p w14:paraId="1F05DE44" w14:textId="77777777" w:rsidR="00353B5B" w:rsidRDefault="00E4406C" w:rsidP="00A6170A">
            <w:pPr>
              <w:jc w:val="center"/>
              <w:rPr>
                <w:rFonts w:ascii="Times New Roman" w:hAnsi="Times New Roman" w:cs="Times New Roman"/>
                <w:sz w:val="24"/>
                <w:szCs w:val="24"/>
              </w:rPr>
            </w:pPr>
            <w:r>
              <w:rPr>
                <w:rFonts w:ascii="Times New Roman" w:hAnsi="Times New Roman" w:cs="Times New Roman"/>
                <w:sz w:val="24"/>
                <w:szCs w:val="24"/>
              </w:rPr>
              <w:t>ELIMINACIÓN</w:t>
            </w:r>
          </w:p>
          <w:p w14:paraId="02F7011E" w14:textId="28B76762" w:rsidR="00976FD9" w:rsidRPr="00E4406C" w:rsidRDefault="00976FD9" w:rsidP="00A6170A">
            <w:pPr>
              <w:jc w:val="center"/>
              <w:rPr>
                <w:rFonts w:ascii="Times New Roman" w:hAnsi="Times New Roman" w:cs="Times New Roman"/>
                <w:sz w:val="24"/>
                <w:szCs w:val="24"/>
              </w:rPr>
            </w:pPr>
          </w:p>
        </w:tc>
        <w:tc>
          <w:tcPr>
            <w:tcW w:w="2977" w:type="dxa"/>
          </w:tcPr>
          <w:p w14:paraId="58F29C56" w14:textId="121ED2EF" w:rsidR="00353B5B"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tc>
      </w:tr>
      <w:tr w:rsidR="00353B5B" w:rsidRPr="00A80F72" w14:paraId="22EF7FC7" w14:textId="77777777" w:rsidTr="00945E8E">
        <w:tc>
          <w:tcPr>
            <w:tcW w:w="570" w:type="dxa"/>
          </w:tcPr>
          <w:p w14:paraId="1E56A557" w14:textId="5F5A310E" w:rsidR="00353B5B"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4</w:t>
            </w:r>
          </w:p>
        </w:tc>
        <w:tc>
          <w:tcPr>
            <w:tcW w:w="1273" w:type="dxa"/>
          </w:tcPr>
          <w:p w14:paraId="7D11B3EC" w14:textId="71C41469"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2B306337" w14:textId="0A4FF363"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tcPr>
          <w:p w14:paraId="7A5AFFD5" w14:textId="78A91642"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ELIMINACIÓN</w:t>
            </w:r>
          </w:p>
        </w:tc>
        <w:tc>
          <w:tcPr>
            <w:tcW w:w="2977" w:type="dxa"/>
          </w:tcPr>
          <w:p w14:paraId="07B925AA" w14:textId="77777777" w:rsidR="00353B5B"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101579D4" w14:textId="6F3CBA04" w:rsidR="00E4406C" w:rsidRPr="00A80F72" w:rsidRDefault="00E4406C" w:rsidP="00A6170A">
            <w:pPr>
              <w:jc w:val="center"/>
              <w:rPr>
                <w:rFonts w:ascii="Times New Roman" w:hAnsi="Times New Roman" w:cs="Times New Roman"/>
                <w:b/>
                <w:bCs/>
                <w:sz w:val="24"/>
                <w:szCs w:val="24"/>
              </w:rPr>
            </w:pPr>
          </w:p>
        </w:tc>
      </w:tr>
      <w:tr w:rsidR="00353B5B" w:rsidRPr="00A80F72" w14:paraId="38683F3D" w14:textId="77777777" w:rsidTr="00945E8E">
        <w:tc>
          <w:tcPr>
            <w:tcW w:w="570" w:type="dxa"/>
          </w:tcPr>
          <w:p w14:paraId="5905ACE3" w14:textId="2E47CD93" w:rsidR="00353B5B"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5</w:t>
            </w:r>
          </w:p>
        </w:tc>
        <w:tc>
          <w:tcPr>
            <w:tcW w:w="1273" w:type="dxa"/>
          </w:tcPr>
          <w:p w14:paraId="49C67820" w14:textId="52E77FCB"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5DFB4089" w14:textId="161E69B6"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Pr>
          <w:p w14:paraId="0AE7AA9A" w14:textId="708D96F7"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ELIMINACIÓN</w:t>
            </w:r>
          </w:p>
        </w:tc>
        <w:tc>
          <w:tcPr>
            <w:tcW w:w="2977" w:type="dxa"/>
          </w:tcPr>
          <w:p w14:paraId="55F904A6" w14:textId="77777777" w:rsidR="00353B5B"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p w14:paraId="74889FD2" w14:textId="721620E6" w:rsidR="00E4406C" w:rsidRPr="00A80F72" w:rsidRDefault="00E4406C" w:rsidP="00A6170A">
            <w:pPr>
              <w:jc w:val="center"/>
              <w:rPr>
                <w:rFonts w:ascii="Times New Roman" w:hAnsi="Times New Roman" w:cs="Times New Roman"/>
                <w:b/>
                <w:bCs/>
                <w:sz w:val="24"/>
                <w:szCs w:val="24"/>
              </w:rPr>
            </w:pPr>
          </w:p>
        </w:tc>
      </w:tr>
      <w:tr w:rsidR="00353B5B" w:rsidRPr="00A80F72" w14:paraId="6F876C38" w14:textId="77777777" w:rsidTr="00945E8E">
        <w:tc>
          <w:tcPr>
            <w:tcW w:w="570" w:type="dxa"/>
          </w:tcPr>
          <w:p w14:paraId="124EDC0F" w14:textId="7081C6F3" w:rsidR="00353B5B"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6</w:t>
            </w:r>
          </w:p>
        </w:tc>
        <w:tc>
          <w:tcPr>
            <w:tcW w:w="1273" w:type="dxa"/>
          </w:tcPr>
          <w:p w14:paraId="40719E4F" w14:textId="77777777" w:rsidR="005B509D" w:rsidRDefault="005B509D" w:rsidP="00A6170A">
            <w:pPr>
              <w:jc w:val="center"/>
              <w:rPr>
                <w:rFonts w:ascii="Times New Roman" w:hAnsi="Times New Roman" w:cs="Times New Roman"/>
                <w:sz w:val="24"/>
                <w:szCs w:val="24"/>
              </w:rPr>
            </w:pPr>
          </w:p>
          <w:p w14:paraId="765CD734" w14:textId="152DA4BC"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Elbert Díaz Lozano</w:t>
            </w:r>
          </w:p>
        </w:tc>
        <w:tc>
          <w:tcPr>
            <w:tcW w:w="1134" w:type="dxa"/>
          </w:tcPr>
          <w:p w14:paraId="62B8E917" w14:textId="13156EFB" w:rsidR="00353B5B"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Pr>
          <w:p w14:paraId="096AB5CD"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Artículo 7. Adiciónese un artículo 319A a la ley 906 de 2004 el cual quedará así:</w:t>
            </w:r>
          </w:p>
          <w:p w14:paraId="5DCD3809"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Artículo 319A. De la Fianza. Para los delitos contenidos en el numeral primero del 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 procesado.</w:t>
            </w:r>
          </w:p>
          <w:p w14:paraId="24EBA4D0"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La Fianza se consignará a órdenes del despacho judicial correspondiente, que tendrá a cargo la custodia del dinero hasta el cumplimiento de las obligaciones impuestas.</w:t>
            </w:r>
          </w:p>
          <w:p w14:paraId="76C848B1" w14:textId="77777777" w:rsidR="00353B5B"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 xml:space="preserve">En caso de incumplimiento, su monto podrá ser reclamado por la víctima para su reparación. En los demás casos, el dinero se destinará al mantenimiento o mejoramiento de Unidades de Reacción Inmediata </w:t>
            </w:r>
            <w:r w:rsidRPr="00E4406C">
              <w:rPr>
                <w:rFonts w:ascii="Times New Roman" w:hAnsi="Times New Roman" w:cs="Times New Roman"/>
                <w:sz w:val="24"/>
                <w:szCs w:val="24"/>
              </w:rPr>
              <w:lastRenderedPageBreak/>
              <w:t>(URI), Unidades de paso y de establecimientos carcelarios.</w:t>
            </w:r>
          </w:p>
          <w:p w14:paraId="465C4C42" w14:textId="31D522B4" w:rsidR="00E4406C" w:rsidRDefault="00E4406C" w:rsidP="00E4406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Parágrafo. La fianza solo será admitida por una única vez. Cuando la conducta sea reiterativa, la persona reincidente será procesada de acuerdo </w:t>
            </w:r>
            <w:r w:rsidR="00247D07">
              <w:rPr>
                <w:rFonts w:ascii="Times New Roman" w:hAnsi="Times New Roman" w:cs="Times New Roman"/>
                <w:b/>
                <w:bCs/>
                <w:sz w:val="24"/>
                <w:szCs w:val="24"/>
                <w:u w:val="single"/>
              </w:rPr>
              <w:t>con</w:t>
            </w:r>
            <w:r>
              <w:rPr>
                <w:rFonts w:ascii="Times New Roman" w:hAnsi="Times New Roman" w:cs="Times New Roman"/>
                <w:b/>
                <w:bCs/>
                <w:sz w:val="24"/>
                <w:szCs w:val="24"/>
                <w:u w:val="single"/>
              </w:rPr>
              <w:t xml:space="preserve"> lo contenido en el presente capítulo.</w:t>
            </w:r>
          </w:p>
          <w:p w14:paraId="6AD2F34A" w14:textId="1142AFBB" w:rsidR="00E4406C" w:rsidRPr="00E4406C" w:rsidRDefault="00E4406C" w:rsidP="00E4406C">
            <w:pPr>
              <w:jc w:val="both"/>
              <w:rPr>
                <w:rFonts w:ascii="Times New Roman" w:hAnsi="Times New Roman" w:cs="Times New Roman"/>
                <w:b/>
                <w:bCs/>
                <w:sz w:val="24"/>
                <w:szCs w:val="24"/>
                <w:u w:val="single"/>
              </w:rPr>
            </w:pPr>
          </w:p>
        </w:tc>
        <w:tc>
          <w:tcPr>
            <w:tcW w:w="2977" w:type="dxa"/>
          </w:tcPr>
          <w:p w14:paraId="6B803C88" w14:textId="77777777" w:rsidR="00353B5B" w:rsidRDefault="00353B5B" w:rsidP="00A6170A">
            <w:pPr>
              <w:jc w:val="center"/>
              <w:rPr>
                <w:rFonts w:ascii="Times New Roman" w:hAnsi="Times New Roman" w:cs="Times New Roman"/>
                <w:b/>
                <w:bCs/>
                <w:sz w:val="24"/>
                <w:szCs w:val="24"/>
              </w:rPr>
            </w:pPr>
          </w:p>
          <w:p w14:paraId="40CB40D5" w14:textId="77777777" w:rsidR="00E4406C" w:rsidRDefault="00E4406C" w:rsidP="00A6170A">
            <w:pPr>
              <w:jc w:val="center"/>
              <w:rPr>
                <w:rFonts w:ascii="Times New Roman" w:hAnsi="Times New Roman" w:cs="Times New Roman"/>
                <w:b/>
                <w:bCs/>
                <w:sz w:val="24"/>
                <w:szCs w:val="24"/>
              </w:rPr>
            </w:pPr>
          </w:p>
          <w:p w14:paraId="4DDC21F9" w14:textId="77777777" w:rsidR="00E4406C" w:rsidRDefault="00E4406C" w:rsidP="00A6170A">
            <w:pPr>
              <w:jc w:val="center"/>
              <w:rPr>
                <w:rFonts w:ascii="Times New Roman" w:hAnsi="Times New Roman" w:cs="Times New Roman"/>
                <w:b/>
                <w:bCs/>
                <w:sz w:val="24"/>
                <w:szCs w:val="24"/>
              </w:rPr>
            </w:pPr>
          </w:p>
          <w:p w14:paraId="32984D9A" w14:textId="77777777" w:rsidR="00E4406C" w:rsidRDefault="00E4406C" w:rsidP="00A6170A">
            <w:pPr>
              <w:jc w:val="center"/>
              <w:rPr>
                <w:rFonts w:ascii="Times New Roman" w:hAnsi="Times New Roman" w:cs="Times New Roman"/>
                <w:b/>
                <w:bCs/>
                <w:sz w:val="24"/>
                <w:szCs w:val="24"/>
              </w:rPr>
            </w:pPr>
          </w:p>
          <w:p w14:paraId="6A211B33" w14:textId="77777777" w:rsidR="00E4406C" w:rsidRDefault="00E4406C" w:rsidP="00A6170A">
            <w:pPr>
              <w:jc w:val="center"/>
              <w:rPr>
                <w:rFonts w:ascii="Times New Roman" w:hAnsi="Times New Roman" w:cs="Times New Roman"/>
                <w:b/>
                <w:bCs/>
                <w:sz w:val="24"/>
                <w:szCs w:val="24"/>
              </w:rPr>
            </w:pPr>
          </w:p>
          <w:p w14:paraId="66AF3B00" w14:textId="77777777" w:rsidR="00E4406C" w:rsidRDefault="00E4406C" w:rsidP="00A6170A">
            <w:pPr>
              <w:jc w:val="center"/>
              <w:rPr>
                <w:rFonts w:ascii="Times New Roman" w:hAnsi="Times New Roman" w:cs="Times New Roman"/>
                <w:b/>
                <w:bCs/>
                <w:sz w:val="24"/>
                <w:szCs w:val="24"/>
              </w:rPr>
            </w:pPr>
          </w:p>
          <w:p w14:paraId="5B15478F" w14:textId="77777777" w:rsidR="00E4406C" w:rsidRDefault="00E4406C" w:rsidP="00A6170A">
            <w:pPr>
              <w:jc w:val="center"/>
              <w:rPr>
                <w:rFonts w:ascii="Times New Roman" w:hAnsi="Times New Roman" w:cs="Times New Roman"/>
                <w:b/>
                <w:bCs/>
                <w:sz w:val="24"/>
                <w:szCs w:val="24"/>
              </w:rPr>
            </w:pPr>
          </w:p>
          <w:p w14:paraId="422E3FB0" w14:textId="77777777" w:rsidR="00E4406C" w:rsidRDefault="00E4406C" w:rsidP="00A6170A">
            <w:pPr>
              <w:jc w:val="center"/>
              <w:rPr>
                <w:rFonts w:ascii="Times New Roman" w:hAnsi="Times New Roman" w:cs="Times New Roman"/>
                <w:b/>
                <w:bCs/>
                <w:sz w:val="24"/>
                <w:szCs w:val="24"/>
              </w:rPr>
            </w:pPr>
          </w:p>
          <w:p w14:paraId="39CC5937" w14:textId="68453DDB" w:rsidR="00E4406C"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E4406C" w:rsidRPr="00A80F72" w14:paraId="68DB6EA7" w14:textId="77777777" w:rsidTr="00945E8E">
        <w:tc>
          <w:tcPr>
            <w:tcW w:w="570" w:type="dxa"/>
          </w:tcPr>
          <w:p w14:paraId="4A92A9CF" w14:textId="30B8FA3E" w:rsidR="00E4406C"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7</w:t>
            </w:r>
          </w:p>
        </w:tc>
        <w:tc>
          <w:tcPr>
            <w:tcW w:w="1273" w:type="dxa"/>
          </w:tcPr>
          <w:p w14:paraId="61D307C7" w14:textId="77777777" w:rsidR="005B509D" w:rsidRDefault="005B509D" w:rsidP="00A6170A">
            <w:pPr>
              <w:jc w:val="center"/>
              <w:rPr>
                <w:rFonts w:ascii="Times New Roman" w:hAnsi="Times New Roman" w:cs="Times New Roman"/>
                <w:sz w:val="24"/>
                <w:szCs w:val="24"/>
              </w:rPr>
            </w:pPr>
          </w:p>
          <w:p w14:paraId="77893739" w14:textId="14681241" w:rsidR="00E4406C"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Jorge Eliecer Tamayo</w:t>
            </w:r>
          </w:p>
        </w:tc>
        <w:tc>
          <w:tcPr>
            <w:tcW w:w="1134" w:type="dxa"/>
          </w:tcPr>
          <w:p w14:paraId="66187B6B" w14:textId="77911037" w:rsidR="00E4406C"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387" w:type="dxa"/>
          </w:tcPr>
          <w:p w14:paraId="585D396E"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Artículo 7. Adiciónese un artículo 319A a la ley 906 de 2004 el cual quedará así:</w:t>
            </w:r>
          </w:p>
          <w:p w14:paraId="0B710BA1"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Artículo 319A. De la Fianza. Para los delitos contenidos en el numeral primero del 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 procesado.</w:t>
            </w:r>
          </w:p>
          <w:p w14:paraId="0AD7CABA" w14:textId="77777777" w:rsidR="00E4406C" w:rsidRP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La Fianza se consignará a órdenes del despacho judicial correspondiente, que tendrá a cargo la custodia del dinero hasta el cumplimiento de las obligaciones impuestas.</w:t>
            </w:r>
          </w:p>
          <w:p w14:paraId="0BD048E4" w14:textId="77777777" w:rsidR="00E4406C" w:rsidRDefault="00E4406C" w:rsidP="00E4406C">
            <w:pPr>
              <w:jc w:val="both"/>
              <w:rPr>
                <w:rFonts w:ascii="Times New Roman" w:hAnsi="Times New Roman" w:cs="Times New Roman"/>
                <w:sz w:val="24"/>
                <w:szCs w:val="24"/>
              </w:rPr>
            </w:pPr>
            <w:r w:rsidRPr="00E4406C">
              <w:rPr>
                <w:rFonts w:ascii="Times New Roman" w:hAnsi="Times New Roman" w:cs="Times New Roman"/>
                <w:sz w:val="24"/>
                <w:szCs w:val="24"/>
              </w:rPr>
              <w:t>En caso de incumplimiento,</w:t>
            </w:r>
            <w:r>
              <w:rPr>
                <w:rFonts w:ascii="Times New Roman" w:hAnsi="Times New Roman" w:cs="Times New Roman"/>
                <w:sz w:val="24"/>
                <w:szCs w:val="24"/>
              </w:rPr>
              <w:t xml:space="preserve"> </w:t>
            </w:r>
            <w:r>
              <w:rPr>
                <w:rFonts w:ascii="Times New Roman" w:hAnsi="Times New Roman" w:cs="Times New Roman"/>
                <w:b/>
                <w:bCs/>
                <w:sz w:val="24"/>
                <w:szCs w:val="24"/>
                <w:u w:val="single"/>
              </w:rPr>
              <w:t>el</w:t>
            </w:r>
            <w:r w:rsidRPr="00E4406C">
              <w:rPr>
                <w:rFonts w:ascii="Times New Roman" w:hAnsi="Times New Roman" w:cs="Times New Roman"/>
                <w:sz w:val="24"/>
                <w:szCs w:val="24"/>
              </w:rPr>
              <w:t xml:space="preserve"> </w:t>
            </w:r>
            <w:r w:rsidRPr="00E4406C">
              <w:rPr>
                <w:rFonts w:ascii="Times New Roman" w:hAnsi="Times New Roman" w:cs="Times New Roman"/>
                <w:strike/>
                <w:sz w:val="24"/>
                <w:szCs w:val="24"/>
              </w:rPr>
              <w:t>su</w:t>
            </w:r>
            <w:r w:rsidRPr="00E4406C">
              <w:rPr>
                <w:rFonts w:ascii="Times New Roman" w:hAnsi="Times New Roman" w:cs="Times New Roman"/>
                <w:sz w:val="24"/>
                <w:szCs w:val="24"/>
              </w:rPr>
              <w:t xml:space="preserve"> monto </w:t>
            </w:r>
            <w:r w:rsidRPr="00E4406C">
              <w:rPr>
                <w:rFonts w:ascii="Times New Roman" w:hAnsi="Times New Roman" w:cs="Times New Roman"/>
                <w:strike/>
                <w:sz w:val="24"/>
                <w:szCs w:val="24"/>
              </w:rPr>
              <w:t>podrá</w:t>
            </w:r>
            <w:r>
              <w:rPr>
                <w:rFonts w:ascii="Times New Roman" w:hAnsi="Times New Roman" w:cs="Times New Roman"/>
                <w:sz w:val="24"/>
                <w:szCs w:val="24"/>
              </w:rPr>
              <w:t xml:space="preserve"> </w:t>
            </w:r>
            <w:r>
              <w:rPr>
                <w:rFonts w:ascii="Times New Roman" w:hAnsi="Times New Roman" w:cs="Times New Roman"/>
                <w:b/>
                <w:bCs/>
                <w:sz w:val="24"/>
                <w:szCs w:val="24"/>
                <w:u w:val="single"/>
              </w:rPr>
              <w:t>deberá</w:t>
            </w:r>
            <w:r w:rsidRPr="00E4406C">
              <w:rPr>
                <w:rFonts w:ascii="Times New Roman" w:hAnsi="Times New Roman" w:cs="Times New Roman"/>
                <w:sz w:val="24"/>
                <w:szCs w:val="24"/>
              </w:rPr>
              <w:t xml:space="preserve"> ser </w:t>
            </w:r>
            <w:r w:rsidRPr="00E4406C">
              <w:rPr>
                <w:rFonts w:ascii="Times New Roman" w:hAnsi="Times New Roman" w:cs="Times New Roman"/>
                <w:strike/>
                <w:sz w:val="24"/>
                <w:szCs w:val="24"/>
              </w:rPr>
              <w:t>reclamado</w:t>
            </w:r>
            <w:r>
              <w:rPr>
                <w:rFonts w:ascii="Times New Roman" w:hAnsi="Times New Roman" w:cs="Times New Roman"/>
                <w:sz w:val="24"/>
                <w:szCs w:val="24"/>
              </w:rPr>
              <w:t xml:space="preserve"> </w:t>
            </w:r>
            <w:r>
              <w:rPr>
                <w:rFonts w:ascii="Times New Roman" w:hAnsi="Times New Roman" w:cs="Times New Roman"/>
                <w:b/>
                <w:bCs/>
                <w:sz w:val="24"/>
                <w:szCs w:val="24"/>
                <w:u w:val="single"/>
              </w:rPr>
              <w:t>utilizado para</w:t>
            </w:r>
            <w:r w:rsidRPr="00E4406C">
              <w:rPr>
                <w:rFonts w:ascii="Times New Roman" w:hAnsi="Times New Roman" w:cs="Times New Roman"/>
                <w:sz w:val="24"/>
                <w:szCs w:val="24"/>
              </w:rPr>
              <w:t xml:space="preserve"> </w:t>
            </w:r>
            <w:r w:rsidRPr="00E4406C">
              <w:rPr>
                <w:rFonts w:ascii="Times New Roman" w:hAnsi="Times New Roman" w:cs="Times New Roman"/>
                <w:strike/>
                <w:sz w:val="24"/>
                <w:szCs w:val="24"/>
              </w:rPr>
              <w:t>por</w:t>
            </w:r>
            <w:r w:rsidRPr="00E4406C">
              <w:rPr>
                <w:rFonts w:ascii="Times New Roman" w:hAnsi="Times New Roman" w:cs="Times New Roman"/>
                <w:sz w:val="24"/>
                <w:szCs w:val="24"/>
              </w:rPr>
              <w:t xml:space="preserve"> la</w:t>
            </w:r>
            <w:r>
              <w:rPr>
                <w:rFonts w:ascii="Times New Roman" w:hAnsi="Times New Roman" w:cs="Times New Roman"/>
                <w:sz w:val="24"/>
                <w:szCs w:val="24"/>
              </w:rPr>
              <w:t xml:space="preserve"> </w:t>
            </w:r>
            <w:r>
              <w:rPr>
                <w:rFonts w:ascii="Times New Roman" w:hAnsi="Times New Roman" w:cs="Times New Roman"/>
                <w:b/>
                <w:bCs/>
                <w:sz w:val="24"/>
                <w:szCs w:val="24"/>
                <w:u w:val="single"/>
              </w:rPr>
              <w:t>reparación de la</w:t>
            </w:r>
            <w:r w:rsidRPr="00E4406C">
              <w:rPr>
                <w:rFonts w:ascii="Times New Roman" w:hAnsi="Times New Roman" w:cs="Times New Roman"/>
                <w:sz w:val="24"/>
                <w:szCs w:val="24"/>
              </w:rPr>
              <w:t xml:space="preserve"> víctima</w:t>
            </w:r>
            <w:r>
              <w:rPr>
                <w:rFonts w:ascii="Times New Roman" w:hAnsi="Times New Roman" w:cs="Times New Roman"/>
                <w:b/>
                <w:bCs/>
                <w:sz w:val="24"/>
                <w:szCs w:val="24"/>
                <w:u w:val="single"/>
              </w:rPr>
              <w:t>;</w:t>
            </w:r>
            <w:r w:rsidRPr="00E4406C">
              <w:rPr>
                <w:rFonts w:ascii="Times New Roman" w:hAnsi="Times New Roman" w:cs="Times New Roman"/>
                <w:sz w:val="24"/>
                <w:szCs w:val="24"/>
              </w:rPr>
              <w:t xml:space="preserve"> </w:t>
            </w:r>
            <w:r w:rsidRPr="00E4406C">
              <w:rPr>
                <w:rFonts w:ascii="Times New Roman" w:hAnsi="Times New Roman" w:cs="Times New Roman"/>
                <w:strike/>
                <w:sz w:val="24"/>
                <w:szCs w:val="24"/>
              </w:rPr>
              <w:t>para su reparación.</w:t>
            </w:r>
            <w:r>
              <w:rPr>
                <w:rFonts w:ascii="Times New Roman" w:hAnsi="Times New Roman" w:cs="Times New Roman"/>
                <w:strike/>
                <w:sz w:val="24"/>
                <w:szCs w:val="24"/>
              </w:rPr>
              <w:t xml:space="preserve"> </w:t>
            </w:r>
            <w:r>
              <w:rPr>
                <w:rFonts w:ascii="Times New Roman" w:hAnsi="Times New Roman" w:cs="Times New Roman"/>
                <w:b/>
                <w:bCs/>
                <w:sz w:val="24"/>
                <w:szCs w:val="24"/>
                <w:u w:val="single"/>
              </w:rPr>
              <w:t>Si una vez reparada la víctima, y si quedan recursos de la fianza, estos</w:t>
            </w:r>
            <w:r w:rsidRPr="00E4406C">
              <w:rPr>
                <w:rFonts w:ascii="Times New Roman" w:hAnsi="Times New Roman" w:cs="Times New Roman"/>
                <w:sz w:val="24"/>
                <w:szCs w:val="24"/>
              </w:rPr>
              <w:t xml:space="preserve"> </w:t>
            </w:r>
            <w:r w:rsidRPr="00E4406C">
              <w:rPr>
                <w:rFonts w:ascii="Times New Roman" w:hAnsi="Times New Roman" w:cs="Times New Roman"/>
                <w:strike/>
                <w:sz w:val="24"/>
                <w:szCs w:val="24"/>
              </w:rPr>
              <w:t>En los demás casos, el</w:t>
            </w:r>
            <w:r w:rsidRPr="00E4406C">
              <w:rPr>
                <w:rFonts w:ascii="Times New Roman" w:hAnsi="Times New Roman" w:cs="Times New Roman"/>
                <w:sz w:val="24"/>
                <w:szCs w:val="24"/>
              </w:rPr>
              <w:t xml:space="preserve"> dinero</w:t>
            </w:r>
            <w:r>
              <w:rPr>
                <w:rFonts w:ascii="Times New Roman" w:hAnsi="Times New Roman" w:cs="Times New Roman"/>
                <w:b/>
                <w:bCs/>
                <w:sz w:val="24"/>
                <w:szCs w:val="24"/>
                <w:u w:val="single"/>
              </w:rPr>
              <w:t>s</w:t>
            </w:r>
            <w:r w:rsidRPr="00E4406C">
              <w:rPr>
                <w:rFonts w:ascii="Times New Roman" w:hAnsi="Times New Roman" w:cs="Times New Roman"/>
                <w:sz w:val="24"/>
                <w:szCs w:val="24"/>
              </w:rPr>
              <w:t xml:space="preserve"> se destinará</w:t>
            </w:r>
            <w:r>
              <w:rPr>
                <w:rFonts w:ascii="Times New Roman" w:hAnsi="Times New Roman" w:cs="Times New Roman"/>
                <w:b/>
                <w:bCs/>
                <w:sz w:val="24"/>
                <w:szCs w:val="24"/>
                <w:u w:val="single"/>
              </w:rPr>
              <w:t>n</w:t>
            </w:r>
            <w:r w:rsidRPr="00E4406C">
              <w:rPr>
                <w:rFonts w:ascii="Times New Roman" w:hAnsi="Times New Roman" w:cs="Times New Roman"/>
                <w:sz w:val="24"/>
                <w:szCs w:val="24"/>
              </w:rPr>
              <w:t xml:space="preserve"> al mantenimiento o mejoramiento de Unidades de Reacción Inmediata (URI), Unidades de paso y de establecimientos carcelarios.</w:t>
            </w:r>
          </w:p>
          <w:p w14:paraId="54439F7F" w14:textId="63F6BD7D" w:rsidR="00E4406C" w:rsidRPr="00E4406C" w:rsidRDefault="00E4406C" w:rsidP="00E4406C">
            <w:pPr>
              <w:jc w:val="both"/>
              <w:rPr>
                <w:rFonts w:ascii="Times New Roman" w:hAnsi="Times New Roman" w:cs="Times New Roman"/>
                <w:sz w:val="24"/>
                <w:szCs w:val="24"/>
              </w:rPr>
            </w:pPr>
          </w:p>
        </w:tc>
        <w:tc>
          <w:tcPr>
            <w:tcW w:w="2977" w:type="dxa"/>
          </w:tcPr>
          <w:p w14:paraId="63F4D148" w14:textId="77777777" w:rsidR="00E4406C" w:rsidRDefault="00E4406C" w:rsidP="00A6170A">
            <w:pPr>
              <w:jc w:val="center"/>
              <w:rPr>
                <w:rFonts w:ascii="Times New Roman" w:hAnsi="Times New Roman" w:cs="Times New Roman"/>
                <w:b/>
                <w:bCs/>
                <w:sz w:val="24"/>
                <w:szCs w:val="24"/>
              </w:rPr>
            </w:pPr>
          </w:p>
          <w:p w14:paraId="22C7220F" w14:textId="77777777" w:rsidR="00E4406C" w:rsidRDefault="00E4406C" w:rsidP="00A6170A">
            <w:pPr>
              <w:jc w:val="center"/>
              <w:rPr>
                <w:rFonts w:ascii="Times New Roman" w:hAnsi="Times New Roman" w:cs="Times New Roman"/>
                <w:b/>
                <w:bCs/>
                <w:sz w:val="24"/>
                <w:szCs w:val="24"/>
              </w:rPr>
            </w:pPr>
          </w:p>
          <w:p w14:paraId="590945BE" w14:textId="77777777" w:rsidR="00E4406C" w:rsidRDefault="00E4406C" w:rsidP="00A6170A">
            <w:pPr>
              <w:jc w:val="center"/>
              <w:rPr>
                <w:rFonts w:ascii="Times New Roman" w:hAnsi="Times New Roman" w:cs="Times New Roman"/>
                <w:b/>
                <w:bCs/>
                <w:sz w:val="24"/>
                <w:szCs w:val="24"/>
              </w:rPr>
            </w:pPr>
          </w:p>
          <w:p w14:paraId="56920716" w14:textId="77777777" w:rsidR="00E4406C" w:rsidRDefault="00E4406C" w:rsidP="00A6170A">
            <w:pPr>
              <w:jc w:val="center"/>
              <w:rPr>
                <w:rFonts w:ascii="Times New Roman" w:hAnsi="Times New Roman" w:cs="Times New Roman"/>
                <w:b/>
                <w:bCs/>
                <w:sz w:val="24"/>
                <w:szCs w:val="24"/>
              </w:rPr>
            </w:pPr>
          </w:p>
          <w:p w14:paraId="56E786B6" w14:textId="77777777" w:rsidR="00E4406C" w:rsidRDefault="00E4406C" w:rsidP="00A6170A">
            <w:pPr>
              <w:jc w:val="center"/>
              <w:rPr>
                <w:rFonts w:ascii="Times New Roman" w:hAnsi="Times New Roman" w:cs="Times New Roman"/>
                <w:b/>
                <w:bCs/>
                <w:sz w:val="24"/>
                <w:szCs w:val="24"/>
              </w:rPr>
            </w:pPr>
          </w:p>
          <w:p w14:paraId="153F71B3" w14:textId="77777777" w:rsidR="00E4406C" w:rsidRDefault="00E4406C" w:rsidP="00A6170A">
            <w:pPr>
              <w:jc w:val="center"/>
              <w:rPr>
                <w:rFonts w:ascii="Times New Roman" w:hAnsi="Times New Roman" w:cs="Times New Roman"/>
                <w:b/>
                <w:bCs/>
                <w:sz w:val="24"/>
                <w:szCs w:val="24"/>
              </w:rPr>
            </w:pPr>
          </w:p>
          <w:p w14:paraId="2B62E49D" w14:textId="77777777" w:rsidR="00E4406C" w:rsidRDefault="00E4406C" w:rsidP="00A6170A">
            <w:pPr>
              <w:jc w:val="center"/>
              <w:rPr>
                <w:rFonts w:ascii="Times New Roman" w:hAnsi="Times New Roman" w:cs="Times New Roman"/>
                <w:b/>
                <w:bCs/>
                <w:sz w:val="24"/>
                <w:szCs w:val="24"/>
              </w:rPr>
            </w:pPr>
          </w:p>
          <w:p w14:paraId="414AACFE" w14:textId="0A2E831D" w:rsidR="00E4406C"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E4406C" w:rsidRPr="00A80F72" w14:paraId="7A04BD3F" w14:textId="77777777" w:rsidTr="00945E8E">
        <w:tc>
          <w:tcPr>
            <w:tcW w:w="570" w:type="dxa"/>
          </w:tcPr>
          <w:p w14:paraId="263DEEFA" w14:textId="116C150F" w:rsidR="00E4406C"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8</w:t>
            </w:r>
          </w:p>
        </w:tc>
        <w:tc>
          <w:tcPr>
            <w:tcW w:w="1273" w:type="dxa"/>
          </w:tcPr>
          <w:p w14:paraId="77DE3747" w14:textId="77777777" w:rsidR="005B509D" w:rsidRDefault="005B509D" w:rsidP="00A6170A">
            <w:pPr>
              <w:jc w:val="center"/>
              <w:rPr>
                <w:rFonts w:ascii="Times New Roman" w:hAnsi="Times New Roman" w:cs="Times New Roman"/>
                <w:sz w:val="24"/>
                <w:szCs w:val="24"/>
              </w:rPr>
            </w:pPr>
          </w:p>
          <w:p w14:paraId="3105AB29" w14:textId="610746EA" w:rsidR="00E4406C"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Luís Alberto Albán Urbano</w:t>
            </w:r>
          </w:p>
        </w:tc>
        <w:tc>
          <w:tcPr>
            <w:tcW w:w="1134" w:type="dxa"/>
          </w:tcPr>
          <w:p w14:paraId="41842287" w14:textId="6F38753E" w:rsidR="00E4406C"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tcPr>
          <w:p w14:paraId="17ECF3D0" w14:textId="77777777" w:rsidR="00E4406C" w:rsidRPr="007621F8" w:rsidRDefault="00E4406C" w:rsidP="00E4406C">
            <w:pPr>
              <w:pStyle w:val="Heading1"/>
              <w:ind w:left="0"/>
              <w:outlineLvl w:val="0"/>
              <w:rPr>
                <w:rFonts w:ascii="Times New Roman" w:hAnsi="Times New Roman" w:cs="Times New Roman"/>
              </w:rPr>
            </w:pPr>
            <w:r w:rsidRPr="007621F8">
              <w:rPr>
                <w:rFonts w:ascii="Times New Roman" w:hAnsi="Times New Roman" w:cs="Times New Roman"/>
              </w:rPr>
              <w:t>Artículo 7. Adiciónese un artículo 319A a la ley 906 de 2004 el cual quedará así:</w:t>
            </w:r>
          </w:p>
          <w:p w14:paraId="785241D5" w14:textId="77777777" w:rsidR="00E4406C" w:rsidRPr="007621F8" w:rsidRDefault="00E4406C" w:rsidP="00E4406C">
            <w:pPr>
              <w:pStyle w:val="BodyText"/>
              <w:spacing w:before="184"/>
              <w:ind w:left="0" w:right="112"/>
              <w:rPr>
                <w:rFonts w:ascii="Times New Roman" w:hAnsi="Times New Roman" w:cs="Times New Roman"/>
              </w:rPr>
            </w:pPr>
            <w:r w:rsidRPr="007621F8">
              <w:rPr>
                <w:rFonts w:ascii="Times New Roman" w:hAnsi="Times New Roman" w:cs="Times New Roman"/>
                <w:b/>
              </w:rPr>
              <w:t>Artículo</w:t>
            </w:r>
            <w:r w:rsidRPr="007621F8">
              <w:rPr>
                <w:rFonts w:ascii="Times New Roman" w:hAnsi="Times New Roman" w:cs="Times New Roman"/>
                <w:b/>
                <w:spacing w:val="-6"/>
              </w:rPr>
              <w:t xml:space="preserve"> </w:t>
            </w:r>
            <w:r w:rsidRPr="007621F8">
              <w:rPr>
                <w:rFonts w:ascii="Times New Roman" w:hAnsi="Times New Roman" w:cs="Times New Roman"/>
                <w:b/>
              </w:rPr>
              <w:t>319A.</w:t>
            </w:r>
            <w:r w:rsidRPr="007621F8">
              <w:rPr>
                <w:rFonts w:ascii="Times New Roman" w:hAnsi="Times New Roman" w:cs="Times New Roman"/>
                <w:b/>
                <w:spacing w:val="-6"/>
              </w:rPr>
              <w:t xml:space="preserve"> </w:t>
            </w:r>
            <w:r w:rsidRPr="007621F8">
              <w:rPr>
                <w:rFonts w:ascii="Times New Roman" w:hAnsi="Times New Roman" w:cs="Times New Roman"/>
                <w:b/>
              </w:rPr>
              <w:t>De</w:t>
            </w:r>
            <w:r w:rsidRPr="007621F8">
              <w:rPr>
                <w:rFonts w:ascii="Times New Roman" w:hAnsi="Times New Roman" w:cs="Times New Roman"/>
                <w:b/>
                <w:spacing w:val="-8"/>
              </w:rPr>
              <w:t xml:space="preserve"> </w:t>
            </w:r>
            <w:r w:rsidRPr="007621F8">
              <w:rPr>
                <w:rFonts w:ascii="Times New Roman" w:hAnsi="Times New Roman" w:cs="Times New Roman"/>
                <w:b/>
              </w:rPr>
              <w:t>la</w:t>
            </w:r>
            <w:r w:rsidRPr="007621F8">
              <w:rPr>
                <w:rFonts w:ascii="Times New Roman" w:hAnsi="Times New Roman" w:cs="Times New Roman"/>
                <w:b/>
                <w:spacing w:val="-5"/>
              </w:rPr>
              <w:t xml:space="preserve"> </w:t>
            </w:r>
            <w:r w:rsidRPr="007621F8">
              <w:rPr>
                <w:rFonts w:ascii="Times New Roman" w:hAnsi="Times New Roman" w:cs="Times New Roman"/>
                <w:b/>
              </w:rPr>
              <w:t>Fianza.</w:t>
            </w:r>
            <w:r w:rsidRPr="007621F8">
              <w:rPr>
                <w:rFonts w:ascii="Times New Roman" w:hAnsi="Times New Roman" w:cs="Times New Roman"/>
                <w:b/>
                <w:spacing w:val="-5"/>
              </w:rPr>
              <w:t xml:space="preserve"> </w:t>
            </w:r>
            <w:r w:rsidRPr="007621F8">
              <w:rPr>
                <w:rFonts w:ascii="Times New Roman" w:hAnsi="Times New Roman" w:cs="Times New Roman"/>
              </w:rPr>
              <w:t>Para</w:t>
            </w:r>
            <w:r w:rsidRPr="007621F8">
              <w:rPr>
                <w:rFonts w:ascii="Times New Roman" w:hAnsi="Times New Roman" w:cs="Times New Roman"/>
                <w:spacing w:val="-7"/>
              </w:rPr>
              <w:t xml:space="preserve"> </w:t>
            </w:r>
            <w:r w:rsidRPr="007621F8">
              <w:rPr>
                <w:rFonts w:ascii="Times New Roman" w:hAnsi="Times New Roman" w:cs="Times New Roman"/>
              </w:rPr>
              <w:t>los</w:t>
            </w:r>
            <w:r w:rsidRPr="007621F8">
              <w:rPr>
                <w:rFonts w:ascii="Times New Roman" w:hAnsi="Times New Roman" w:cs="Times New Roman"/>
                <w:spacing w:val="-5"/>
              </w:rPr>
              <w:t xml:space="preserve"> </w:t>
            </w:r>
            <w:r w:rsidRPr="007621F8">
              <w:rPr>
                <w:rFonts w:ascii="Times New Roman" w:hAnsi="Times New Roman" w:cs="Times New Roman"/>
              </w:rPr>
              <w:t>delitos</w:t>
            </w:r>
            <w:r w:rsidRPr="007621F8">
              <w:rPr>
                <w:rFonts w:ascii="Times New Roman" w:hAnsi="Times New Roman" w:cs="Times New Roman"/>
                <w:spacing w:val="-8"/>
              </w:rPr>
              <w:t xml:space="preserve"> </w:t>
            </w:r>
            <w:r w:rsidRPr="007621F8">
              <w:rPr>
                <w:rFonts w:ascii="Times New Roman" w:hAnsi="Times New Roman" w:cs="Times New Roman"/>
              </w:rPr>
              <w:t>contenidos</w:t>
            </w:r>
            <w:r w:rsidRPr="007621F8">
              <w:rPr>
                <w:rFonts w:ascii="Times New Roman" w:hAnsi="Times New Roman" w:cs="Times New Roman"/>
                <w:spacing w:val="-6"/>
              </w:rPr>
              <w:t xml:space="preserve"> </w:t>
            </w:r>
            <w:r w:rsidRPr="007621F8">
              <w:rPr>
                <w:rFonts w:ascii="Times New Roman" w:hAnsi="Times New Roman" w:cs="Times New Roman"/>
              </w:rPr>
              <w:t>en</w:t>
            </w:r>
            <w:r w:rsidRPr="007621F8">
              <w:rPr>
                <w:rFonts w:ascii="Times New Roman" w:hAnsi="Times New Roman" w:cs="Times New Roman"/>
                <w:spacing w:val="-6"/>
              </w:rPr>
              <w:t xml:space="preserve"> </w:t>
            </w:r>
            <w:r w:rsidRPr="007621F8">
              <w:rPr>
                <w:rFonts w:ascii="Times New Roman" w:hAnsi="Times New Roman" w:cs="Times New Roman"/>
              </w:rPr>
              <w:t>el</w:t>
            </w:r>
            <w:r w:rsidRPr="007621F8">
              <w:rPr>
                <w:rFonts w:ascii="Times New Roman" w:hAnsi="Times New Roman" w:cs="Times New Roman"/>
                <w:spacing w:val="-6"/>
              </w:rPr>
              <w:t xml:space="preserve"> </w:t>
            </w:r>
            <w:r w:rsidRPr="007621F8">
              <w:rPr>
                <w:rFonts w:ascii="Times New Roman" w:hAnsi="Times New Roman" w:cs="Times New Roman"/>
              </w:rPr>
              <w:t>numeral</w:t>
            </w:r>
            <w:r w:rsidRPr="007621F8">
              <w:rPr>
                <w:rFonts w:ascii="Times New Roman" w:hAnsi="Times New Roman" w:cs="Times New Roman"/>
                <w:spacing w:val="-5"/>
              </w:rPr>
              <w:t xml:space="preserve"> </w:t>
            </w:r>
            <w:r w:rsidRPr="007621F8">
              <w:rPr>
                <w:rFonts w:ascii="Times New Roman" w:hAnsi="Times New Roman" w:cs="Times New Roman"/>
              </w:rPr>
              <w:t>primero</w:t>
            </w:r>
            <w:r w:rsidRPr="007621F8">
              <w:rPr>
                <w:rFonts w:ascii="Times New Roman" w:hAnsi="Times New Roman" w:cs="Times New Roman"/>
                <w:spacing w:val="-7"/>
              </w:rPr>
              <w:t xml:space="preserve"> </w:t>
            </w:r>
            <w:r w:rsidRPr="007621F8">
              <w:rPr>
                <w:rFonts w:ascii="Times New Roman" w:hAnsi="Times New Roman" w:cs="Times New Roman"/>
              </w:rPr>
              <w:t>del</w:t>
            </w:r>
            <w:r w:rsidRPr="007621F8">
              <w:rPr>
                <w:rFonts w:ascii="Times New Roman" w:hAnsi="Times New Roman" w:cs="Times New Roman"/>
                <w:spacing w:val="-7"/>
              </w:rPr>
              <w:t xml:space="preserve"> </w:t>
            </w:r>
            <w:r w:rsidRPr="007621F8">
              <w:rPr>
                <w:rFonts w:ascii="Times New Roman" w:hAnsi="Times New Roman" w:cs="Times New Roman"/>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7621F8">
              <w:rPr>
                <w:rFonts w:ascii="Times New Roman" w:hAnsi="Times New Roman" w:cs="Times New Roman"/>
                <w:spacing w:val="-5"/>
              </w:rPr>
              <w:t xml:space="preserve"> </w:t>
            </w:r>
            <w:r w:rsidRPr="007621F8">
              <w:rPr>
                <w:rFonts w:ascii="Times New Roman" w:hAnsi="Times New Roman" w:cs="Times New Roman"/>
              </w:rPr>
              <w:t>procesado.</w:t>
            </w:r>
          </w:p>
          <w:p w14:paraId="06B48F54" w14:textId="77777777" w:rsidR="00E4406C" w:rsidRPr="007621F8" w:rsidRDefault="00E4406C" w:rsidP="00E4406C">
            <w:pPr>
              <w:pStyle w:val="BodyText"/>
              <w:spacing w:before="158"/>
              <w:ind w:left="0" w:right="112"/>
              <w:rPr>
                <w:rFonts w:ascii="Times New Roman" w:hAnsi="Times New Roman" w:cs="Times New Roman"/>
              </w:rPr>
            </w:pPr>
            <w:r w:rsidRPr="007621F8">
              <w:rPr>
                <w:rFonts w:ascii="Times New Roman" w:hAnsi="Times New Roman" w:cs="Times New Roman"/>
              </w:rPr>
              <w:t xml:space="preserve">La Fianza se consignará a órdenes del despacho judicial correspondiente, que tendrá a cargo la custodia del dinero hasta el cumplimiento de las </w:t>
            </w:r>
            <w:r w:rsidRPr="007621F8">
              <w:rPr>
                <w:rFonts w:ascii="Times New Roman" w:hAnsi="Times New Roman" w:cs="Times New Roman"/>
              </w:rPr>
              <w:lastRenderedPageBreak/>
              <w:t>obligaciones impuestas.</w:t>
            </w:r>
          </w:p>
          <w:p w14:paraId="57EB423C" w14:textId="77777777" w:rsidR="00E4406C" w:rsidRPr="007621F8" w:rsidRDefault="00E4406C" w:rsidP="00E4406C">
            <w:pPr>
              <w:pStyle w:val="BodyText"/>
              <w:spacing w:before="158"/>
              <w:ind w:left="0" w:right="116"/>
              <w:rPr>
                <w:rFonts w:ascii="Times New Roman" w:hAnsi="Times New Roman" w:cs="Times New Roman"/>
              </w:rPr>
            </w:pPr>
            <w:r w:rsidRPr="007621F8">
              <w:rPr>
                <w:rFonts w:ascii="Times New Roman" w:hAnsi="Times New Roman" w:cs="Times New Roman"/>
              </w:rPr>
              <w:t>En caso de incumplimiento, su monto podrá ser reclamado por la víctima para su reparación. En los demás casos, el dinero se destinará al mantenimiento o mejoramiento de Unidades de Reacción Inmediata (URI), Unidades de paso y de establecimientos carcelarios.</w:t>
            </w:r>
          </w:p>
          <w:p w14:paraId="4BA90FC4" w14:textId="77777777" w:rsidR="00E4406C" w:rsidRDefault="00E4406C" w:rsidP="00E4406C">
            <w:pPr>
              <w:tabs>
                <w:tab w:val="left" w:pos="270"/>
              </w:tabs>
              <w:jc w:val="both"/>
              <w:rPr>
                <w:rFonts w:ascii="Times New Roman" w:hAnsi="Times New Roman" w:cs="Times New Roman"/>
                <w:sz w:val="24"/>
                <w:szCs w:val="24"/>
                <w:lang w:val="es-ES"/>
              </w:rPr>
            </w:pPr>
          </w:p>
          <w:p w14:paraId="7F394314" w14:textId="77777777" w:rsidR="00E4406C" w:rsidRDefault="00E4406C" w:rsidP="00E4406C">
            <w:pPr>
              <w:tabs>
                <w:tab w:val="left" w:pos="270"/>
              </w:tabs>
              <w:jc w:val="both"/>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Parágrafo. En caso de probarse la incapacidad económica del procesado para cumplir con el pago de la fianza, y con aprobación de la víctima, podrá concederse el beneficio a que haya lugar.</w:t>
            </w:r>
          </w:p>
          <w:p w14:paraId="052D7EB2" w14:textId="261498DE" w:rsidR="00E4406C" w:rsidRPr="00E4406C" w:rsidRDefault="00E4406C" w:rsidP="00E4406C">
            <w:pPr>
              <w:tabs>
                <w:tab w:val="left" w:pos="270"/>
              </w:tabs>
              <w:jc w:val="both"/>
              <w:rPr>
                <w:rFonts w:ascii="Times New Roman" w:hAnsi="Times New Roman" w:cs="Times New Roman"/>
                <w:sz w:val="24"/>
                <w:szCs w:val="24"/>
                <w:lang w:val="es-ES"/>
              </w:rPr>
            </w:pPr>
          </w:p>
        </w:tc>
        <w:tc>
          <w:tcPr>
            <w:tcW w:w="2977" w:type="dxa"/>
          </w:tcPr>
          <w:p w14:paraId="75B99C69" w14:textId="77777777" w:rsidR="00E4406C" w:rsidRDefault="00E4406C" w:rsidP="00A6170A">
            <w:pPr>
              <w:jc w:val="center"/>
              <w:rPr>
                <w:rFonts w:ascii="Times New Roman" w:hAnsi="Times New Roman" w:cs="Times New Roman"/>
                <w:b/>
                <w:bCs/>
                <w:sz w:val="24"/>
                <w:szCs w:val="24"/>
              </w:rPr>
            </w:pPr>
          </w:p>
          <w:p w14:paraId="0F9CBB39" w14:textId="77777777" w:rsidR="00E4406C" w:rsidRDefault="00E4406C" w:rsidP="00A6170A">
            <w:pPr>
              <w:jc w:val="center"/>
              <w:rPr>
                <w:rFonts w:ascii="Times New Roman" w:hAnsi="Times New Roman" w:cs="Times New Roman"/>
                <w:b/>
                <w:bCs/>
                <w:sz w:val="24"/>
                <w:szCs w:val="24"/>
              </w:rPr>
            </w:pPr>
          </w:p>
          <w:p w14:paraId="16D52D79" w14:textId="77777777" w:rsidR="00E4406C" w:rsidRDefault="00E4406C" w:rsidP="00A6170A">
            <w:pPr>
              <w:jc w:val="center"/>
              <w:rPr>
                <w:rFonts w:ascii="Times New Roman" w:hAnsi="Times New Roman" w:cs="Times New Roman"/>
                <w:b/>
                <w:bCs/>
                <w:sz w:val="24"/>
                <w:szCs w:val="24"/>
              </w:rPr>
            </w:pPr>
          </w:p>
          <w:p w14:paraId="6C2EE27E" w14:textId="77777777" w:rsidR="00E4406C" w:rsidRDefault="00E4406C" w:rsidP="00A6170A">
            <w:pPr>
              <w:jc w:val="center"/>
              <w:rPr>
                <w:rFonts w:ascii="Times New Roman" w:hAnsi="Times New Roman" w:cs="Times New Roman"/>
                <w:b/>
                <w:bCs/>
                <w:sz w:val="24"/>
                <w:szCs w:val="24"/>
              </w:rPr>
            </w:pPr>
          </w:p>
          <w:p w14:paraId="5B72079A" w14:textId="77777777" w:rsidR="00E4406C" w:rsidRDefault="00E4406C" w:rsidP="00A6170A">
            <w:pPr>
              <w:jc w:val="center"/>
              <w:rPr>
                <w:rFonts w:ascii="Times New Roman" w:hAnsi="Times New Roman" w:cs="Times New Roman"/>
                <w:b/>
                <w:bCs/>
                <w:sz w:val="24"/>
                <w:szCs w:val="24"/>
              </w:rPr>
            </w:pPr>
          </w:p>
          <w:p w14:paraId="03EA083C" w14:textId="77777777" w:rsidR="00E4406C" w:rsidRDefault="00E4406C" w:rsidP="00A6170A">
            <w:pPr>
              <w:jc w:val="center"/>
              <w:rPr>
                <w:rFonts w:ascii="Times New Roman" w:hAnsi="Times New Roman" w:cs="Times New Roman"/>
                <w:b/>
                <w:bCs/>
                <w:sz w:val="24"/>
                <w:szCs w:val="24"/>
              </w:rPr>
            </w:pPr>
          </w:p>
          <w:p w14:paraId="7D0C426B" w14:textId="77777777" w:rsidR="00E4406C" w:rsidRDefault="00E4406C" w:rsidP="00A6170A">
            <w:pPr>
              <w:jc w:val="center"/>
              <w:rPr>
                <w:rFonts w:ascii="Times New Roman" w:hAnsi="Times New Roman" w:cs="Times New Roman"/>
                <w:b/>
                <w:bCs/>
                <w:sz w:val="24"/>
                <w:szCs w:val="24"/>
              </w:rPr>
            </w:pPr>
          </w:p>
          <w:p w14:paraId="3AF2FCC1" w14:textId="77777777" w:rsidR="00E4406C" w:rsidRDefault="00E4406C" w:rsidP="00A6170A">
            <w:pPr>
              <w:jc w:val="center"/>
              <w:rPr>
                <w:rFonts w:ascii="Times New Roman" w:hAnsi="Times New Roman" w:cs="Times New Roman"/>
                <w:b/>
                <w:bCs/>
                <w:sz w:val="24"/>
                <w:szCs w:val="24"/>
              </w:rPr>
            </w:pPr>
          </w:p>
          <w:p w14:paraId="5C4D7C5F" w14:textId="77777777" w:rsidR="00E4406C" w:rsidRDefault="00E4406C" w:rsidP="00A6170A">
            <w:pPr>
              <w:jc w:val="center"/>
              <w:rPr>
                <w:rFonts w:ascii="Times New Roman" w:hAnsi="Times New Roman" w:cs="Times New Roman"/>
                <w:b/>
                <w:bCs/>
                <w:sz w:val="24"/>
                <w:szCs w:val="24"/>
              </w:rPr>
            </w:pPr>
          </w:p>
          <w:p w14:paraId="2F68D0E3" w14:textId="77777777" w:rsidR="00E4406C" w:rsidRDefault="00E4406C" w:rsidP="00A6170A">
            <w:pPr>
              <w:jc w:val="center"/>
              <w:rPr>
                <w:rFonts w:ascii="Times New Roman" w:hAnsi="Times New Roman" w:cs="Times New Roman"/>
                <w:b/>
                <w:bCs/>
                <w:sz w:val="24"/>
                <w:szCs w:val="24"/>
              </w:rPr>
            </w:pPr>
          </w:p>
          <w:p w14:paraId="3A619E58" w14:textId="77777777" w:rsidR="00E4406C" w:rsidRDefault="00E4406C" w:rsidP="00A6170A">
            <w:pPr>
              <w:jc w:val="center"/>
              <w:rPr>
                <w:rFonts w:ascii="Times New Roman" w:hAnsi="Times New Roman" w:cs="Times New Roman"/>
                <w:b/>
                <w:bCs/>
                <w:sz w:val="24"/>
                <w:szCs w:val="24"/>
              </w:rPr>
            </w:pPr>
          </w:p>
          <w:p w14:paraId="3D622A7C" w14:textId="1CB4F931" w:rsidR="00E4406C"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SI</w:t>
            </w:r>
          </w:p>
        </w:tc>
      </w:tr>
      <w:tr w:rsidR="00E4406C" w:rsidRPr="00A80F72" w14:paraId="7FB814A0" w14:textId="77777777" w:rsidTr="00945E8E">
        <w:tc>
          <w:tcPr>
            <w:tcW w:w="570" w:type="dxa"/>
          </w:tcPr>
          <w:p w14:paraId="3150A3F9" w14:textId="4B7D618E" w:rsidR="00E4406C" w:rsidRPr="00A80F72" w:rsidRDefault="00E4406C" w:rsidP="00A6170A">
            <w:pPr>
              <w:rPr>
                <w:rFonts w:ascii="Times New Roman" w:hAnsi="Times New Roman" w:cs="Times New Roman"/>
                <w:b/>
                <w:bCs/>
                <w:sz w:val="24"/>
                <w:szCs w:val="24"/>
              </w:rPr>
            </w:pPr>
            <w:r>
              <w:rPr>
                <w:rFonts w:ascii="Times New Roman" w:hAnsi="Times New Roman" w:cs="Times New Roman"/>
                <w:b/>
                <w:bCs/>
                <w:sz w:val="24"/>
                <w:szCs w:val="24"/>
              </w:rPr>
              <w:t>1</w:t>
            </w:r>
            <w:r w:rsidR="00F836B4">
              <w:rPr>
                <w:rFonts w:ascii="Times New Roman" w:hAnsi="Times New Roman" w:cs="Times New Roman"/>
                <w:b/>
                <w:bCs/>
                <w:sz w:val="24"/>
                <w:szCs w:val="24"/>
              </w:rPr>
              <w:t>9</w:t>
            </w:r>
          </w:p>
        </w:tc>
        <w:tc>
          <w:tcPr>
            <w:tcW w:w="1273" w:type="dxa"/>
          </w:tcPr>
          <w:p w14:paraId="22FBA4C4" w14:textId="77777777" w:rsidR="005B509D" w:rsidRDefault="005B509D" w:rsidP="00A6170A">
            <w:pPr>
              <w:jc w:val="center"/>
              <w:rPr>
                <w:rFonts w:ascii="Times New Roman" w:hAnsi="Times New Roman" w:cs="Times New Roman"/>
                <w:sz w:val="24"/>
                <w:szCs w:val="24"/>
              </w:rPr>
            </w:pPr>
          </w:p>
          <w:p w14:paraId="7DAF5993" w14:textId="35BBDE22" w:rsidR="00E4406C"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Juanita Goebertus</w:t>
            </w:r>
          </w:p>
        </w:tc>
        <w:tc>
          <w:tcPr>
            <w:tcW w:w="1134" w:type="dxa"/>
          </w:tcPr>
          <w:p w14:paraId="4B0C5F9A" w14:textId="034587C9" w:rsidR="00E4406C" w:rsidRPr="00E4406C" w:rsidRDefault="00E4406C" w:rsidP="00A6170A">
            <w:pPr>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tcPr>
          <w:p w14:paraId="2F89F728" w14:textId="086B79CC" w:rsidR="00E4406C" w:rsidRPr="007621F8" w:rsidRDefault="00E4406C" w:rsidP="00E4406C">
            <w:pPr>
              <w:pStyle w:val="BodyText"/>
              <w:spacing w:before="160"/>
              <w:ind w:left="0" w:right="120"/>
              <w:rPr>
                <w:rFonts w:ascii="Times New Roman" w:hAnsi="Times New Roman" w:cs="Times New Roman"/>
              </w:rPr>
            </w:pPr>
            <w:r w:rsidRPr="007621F8">
              <w:rPr>
                <w:rFonts w:ascii="Times New Roman" w:hAnsi="Times New Roman" w:cs="Times New Roman"/>
                <w:b/>
              </w:rPr>
              <w:t>Artículo</w:t>
            </w:r>
            <w:r>
              <w:rPr>
                <w:rFonts w:ascii="Times New Roman" w:hAnsi="Times New Roman" w:cs="Times New Roman"/>
                <w:b/>
              </w:rPr>
              <w:t xml:space="preserve"> </w:t>
            </w:r>
            <w:r w:rsidRPr="00E4406C">
              <w:rPr>
                <w:rFonts w:ascii="Times New Roman" w:hAnsi="Times New Roman" w:cs="Times New Roman"/>
                <w:b/>
                <w:u w:val="single"/>
              </w:rPr>
              <w:t>2</w:t>
            </w:r>
            <w:r w:rsidRPr="007621F8">
              <w:rPr>
                <w:rFonts w:ascii="Times New Roman" w:hAnsi="Times New Roman" w:cs="Times New Roman"/>
                <w:b/>
              </w:rPr>
              <w:t xml:space="preserve"> </w:t>
            </w:r>
            <w:r w:rsidRPr="00E4406C">
              <w:rPr>
                <w:rFonts w:ascii="Times New Roman" w:hAnsi="Times New Roman" w:cs="Times New Roman"/>
                <w:b/>
                <w:strike/>
              </w:rPr>
              <w:t>8</w:t>
            </w:r>
            <w:r w:rsidRPr="007621F8">
              <w:rPr>
                <w:rFonts w:ascii="Times New Roman" w:hAnsi="Times New Roman" w:cs="Times New Roman"/>
                <w:b/>
              </w:rPr>
              <w:t xml:space="preserve">. Vigencia. </w:t>
            </w:r>
            <w:r w:rsidRPr="007621F8">
              <w:rPr>
                <w:rFonts w:ascii="Times New Roman" w:hAnsi="Times New Roman" w:cs="Times New Roman"/>
              </w:rPr>
              <w:t>La presente ley rige a partir de su vigencia y deroga todas las disposiciones que le sean contrarias.</w:t>
            </w:r>
          </w:p>
          <w:p w14:paraId="34BC72E2" w14:textId="77777777" w:rsidR="00E4406C" w:rsidRPr="00E4406C" w:rsidRDefault="00E4406C" w:rsidP="00E4406C">
            <w:pPr>
              <w:jc w:val="both"/>
              <w:rPr>
                <w:rFonts w:ascii="Times New Roman" w:hAnsi="Times New Roman" w:cs="Times New Roman"/>
                <w:sz w:val="24"/>
                <w:szCs w:val="24"/>
                <w:lang w:val="es-ES"/>
              </w:rPr>
            </w:pPr>
          </w:p>
        </w:tc>
        <w:tc>
          <w:tcPr>
            <w:tcW w:w="2977" w:type="dxa"/>
          </w:tcPr>
          <w:p w14:paraId="229C74FC" w14:textId="77777777" w:rsidR="00E4406C" w:rsidRDefault="00E4406C" w:rsidP="00A6170A">
            <w:pPr>
              <w:jc w:val="center"/>
              <w:rPr>
                <w:rFonts w:ascii="Times New Roman" w:hAnsi="Times New Roman" w:cs="Times New Roman"/>
                <w:b/>
                <w:bCs/>
                <w:sz w:val="24"/>
                <w:szCs w:val="24"/>
              </w:rPr>
            </w:pPr>
          </w:p>
          <w:p w14:paraId="3C901D12" w14:textId="369BCEED" w:rsidR="00E4406C" w:rsidRPr="00A80F72" w:rsidRDefault="00E4406C" w:rsidP="00A6170A">
            <w:pPr>
              <w:jc w:val="center"/>
              <w:rPr>
                <w:rFonts w:ascii="Times New Roman" w:hAnsi="Times New Roman" w:cs="Times New Roman"/>
                <w:b/>
                <w:bCs/>
                <w:sz w:val="24"/>
                <w:szCs w:val="24"/>
              </w:rPr>
            </w:pPr>
            <w:r>
              <w:rPr>
                <w:rFonts w:ascii="Times New Roman" w:hAnsi="Times New Roman" w:cs="Times New Roman"/>
                <w:b/>
                <w:bCs/>
                <w:sz w:val="24"/>
                <w:szCs w:val="24"/>
              </w:rPr>
              <w:t>NO</w:t>
            </w:r>
          </w:p>
        </w:tc>
      </w:tr>
    </w:tbl>
    <w:p w14:paraId="7EB6DC13" w14:textId="77777777" w:rsidR="005B509D" w:rsidRDefault="005B509D" w:rsidP="0024141F">
      <w:pPr>
        <w:spacing w:after="0"/>
        <w:jc w:val="both"/>
        <w:rPr>
          <w:rFonts w:ascii="Times New Roman" w:hAnsi="Times New Roman" w:cs="Times New Roman"/>
          <w:iCs/>
          <w:sz w:val="24"/>
          <w:szCs w:val="24"/>
        </w:rPr>
      </w:pPr>
    </w:p>
    <w:p w14:paraId="399AB2B1" w14:textId="77777777" w:rsidR="006E4716" w:rsidRDefault="006E4716" w:rsidP="0024141F">
      <w:pPr>
        <w:spacing w:after="0"/>
        <w:jc w:val="both"/>
        <w:rPr>
          <w:rFonts w:ascii="Times New Roman" w:hAnsi="Times New Roman" w:cs="Times New Roman"/>
          <w:iCs/>
          <w:sz w:val="24"/>
          <w:szCs w:val="24"/>
        </w:rPr>
      </w:pPr>
    </w:p>
    <w:p w14:paraId="1D8F3092" w14:textId="19A75509" w:rsidR="005B509D" w:rsidRDefault="00945E8E" w:rsidP="00945E8E">
      <w:pPr>
        <w:spacing w:after="0"/>
        <w:jc w:val="both"/>
        <w:rPr>
          <w:rFonts w:ascii="Times New Roman" w:hAnsi="Times New Roman" w:cs="Times New Roman"/>
          <w:i/>
          <w:iCs/>
          <w:sz w:val="24"/>
          <w:szCs w:val="24"/>
        </w:rPr>
      </w:pPr>
      <w:r>
        <w:rPr>
          <w:rFonts w:ascii="Times New Roman" w:hAnsi="Times New Roman" w:cs="Times New Roman"/>
          <w:iCs/>
          <w:sz w:val="24"/>
          <w:szCs w:val="24"/>
        </w:rPr>
        <w:t xml:space="preserve">En virtud de lo anteriormente expuesto, nos permitimos poner en consideración la proposición sustitutiva a los artículos 2, 3, 4 y 7 del </w:t>
      </w:r>
      <w:r w:rsidRPr="00A80F72">
        <w:rPr>
          <w:rFonts w:ascii="Times New Roman" w:hAnsi="Times New Roman" w:cs="Times New Roman"/>
          <w:b/>
          <w:bCs/>
          <w:sz w:val="24"/>
          <w:szCs w:val="24"/>
        </w:rPr>
        <w:t xml:space="preserve">PROYECTO DE LEY 074/21 CÁMARA </w:t>
      </w:r>
      <w:r w:rsidRPr="00A80F72">
        <w:rPr>
          <w:rFonts w:ascii="Times New Roman" w:hAnsi="Times New Roman" w:cs="Times New Roman"/>
          <w:i/>
          <w:iCs/>
          <w:sz w:val="24"/>
          <w:szCs w:val="24"/>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p>
    <w:p w14:paraId="4375F04B" w14:textId="77777777" w:rsidR="00945E8E" w:rsidRDefault="00945E8E" w:rsidP="0024141F">
      <w:pPr>
        <w:spacing w:after="0"/>
        <w:jc w:val="both"/>
        <w:rPr>
          <w:rFonts w:ascii="Times New Roman" w:hAnsi="Times New Roman" w:cs="Times New Roman"/>
          <w:i/>
          <w:iCs/>
          <w:sz w:val="24"/>
          <w:szCs w:val="24"/>
        </w:rPr>
      </w:pPr>
    </w:p>
    <w:p w14:paraId="1E9045AA" w14:textId="77777777" w:rsidR="00945E8E" w:rsidRDefault="00945E8E" w:rsidP="0024141F">
      <w:pPr>
        <w:spacing w:after="0"/>
        <w:jc w:val="both"/>
        <w:rPr>
          <w:rFonts w:ascii="Times New Roman" w:hAnsi="Times New Roman" w:cs="Times New Roman"/>
          <w:i/>
          <w:iCs/>
          <w:sz w:val="24"/>
          <w:szCs w:val="24"/>
        </w:rPr>
      </w:pPr>
    </w:p>
    <w:p w14:paraId="1FCD4B20" w14:textId="77777777" w:rsidR="00945E8E" w:rsidRDefault="00945E8E" w:rsidP="0024141F">
      <w:pPr>
        <w:spacing w:after="0"/>
        <w:jc w:val="both"/>
        <w:rPr>
          <w:rFonts w:ascii="Times New Roman" w:hAnsi="Times New Roman" w:cs="Times New Roman"/>
          <w:iCs/>
          <w:sz w:val="24"/>
          <w:szCs w:val="24"/>
        </w:rPr>
      </w:pPr>
    </w:p>
    <w:p w14:paraId="1947124E" w14:textId="77777777" w:rsidR="005B509D" w:rsidRDefault="005B509D" w:rsidP="0024141F">
      <w:pPr>
        <w:spacing w:after="0"/>
        <w:jc w:val="both"/>
        <w:rPr>
          <w:rFonts w:ascii="Times New Roman" w:hAnsi="Times New Roman" w:cs="Times New Roman"/>
          <w:iCs/>
          <w:sz w:val="24"/>
          <w:szCs w:val="24"/>
        </w:rPr>
      </w:pPr>
    </w:p>
    <w:p w14:paraId="5204A865" w14:textId="77777777" w:rsidR="005B509D" w:rsidRDefault="005B509D" w:rsidP="0024141F">
      <w:pPr>
        <w:spacing w:after="0"/>
        <w:jc w:val="both"/>
        <w:rPr>
          <w:rFonts w:ascii="Times New Roman" w:hAnsi="Times New Roman" w:cs="Times New Roman"/>
          <w:iCs/>
          <w:sz w:val="24"/>
          <w:szCs w:val="24"/>
        </w:rPr>
      </w:pPr>
    </w:p>
    <w:p w14:paraId="64A76DA0" w14:textId="68306A9A" w:rsidR="009E2C66" w:rsidRPr="00A80F72" w:rsidRDefault="009E2C66" w:rsidP="0024141F">
      <w:pPr>
        <w:spacing w:after="0"/>
        <w:jc w:val="both"/>
        <w:rPr>
          <w:rFonts w:ascii="Times New Roman" w:hAnsi="Times New Roman" w:cs="Times New Roman"/>
          <w:iCs/>
          <w:sz w:val="24"/>
          <w:szCs w:val="24"/>
        </w:rPr>
      </w:pPr>
      <w:r w:rsidRPr="00A80F72">
        <w:rPr>
          <w:rFonts w:ascii="Times New Roman" w:hAnsi="Times New Roman" w:cs="Times New Roman"/>
          <w:iCs/>
          <w:sz w:val="24"/>
          <w:szCs w:val="24"/>
        </w:rPr>
        <w:t>Sin otro particular,</w:t>
      </w: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79"/>
      </w:tblGrid>
      <w:tr w:rsidR="009E2C66" w:rsidRPr="00A80F72" w14:paraId="2CDD4A1E" w14:textId="77777777" w:rsidTr="00A80F72">
        <w:tc>
          <w:tcPr>
            <w:tcW w:w="4986" w:type="dxa"/>
          </w:tcPr>
          <w:p w14:paraId="3B326470" w14:textId="77777777" w:rsidR="009E2C66" w:rsidRPr="00A80F72" w:rsidRDefault="009E2C66" w:rsidP="0024141F">
            <w:pPr>
              <w:jc w:val="both"/>
              <w:rPr>
                <w:rFonts w:ascii="Times New Roman" w:hAnsi="Times New Roman" w:cs="Times New Roman"/>
                <w:iCs/>
                <w:sz w:val="24"/>
                <w:szCs w:val="24"/>
              </w:rPr>
            </w:pPr>
          </w:p>
          <w:p w14:paraId="23C01CF4" w14:textId="77777777" w:rsidR="009E2C66" w:rsidRPr="00A80F72" w:rsidRDefault="009E2C66" w:rsidP="0024141F">
            <w:pPr>
              <w:jc w:val="both"/>
              <w:rPr>
                <w:rFonts w:ascii="Times New Roman" w:hAnsi="Times New Roman" w:cs="Times New Roman"/>
                <w:iCs/>
                <w:sz w:val="24"/>
                <w:szCs w:val="24"/>
              </w:rPr>
            </w:pPr>
          </w:p>
          <w:p w14:paraId="175757A6" w14:textId="17BF0434" w:rsidR="009E2C66" w:rsidRPr="00A80F72" w:rsidRDefault="009E2C66" w:rsidP="0024141F">
            <w:pPr>
              <w:jc w:val="both"/>
              <w:rPr>
                <w:rFonts w:ascii="Times New Roman" w:hAnsi="Times New Roman" w:cs="Times New Roman"/>
                <w:iCs/>
                <w:sz w:val="24"/>
                <w:szCs w:val="24"/>
              </w:rPr>
            </w:pPr>
          </w:p>
          <w:p w14:paraId="1610FEF5" w14:textId="7C4808AB" w:rsidR="009E2C66" w:rsidRPr="00A80F72" w:rsidRDefault="009E2C66" w:rsidP="0024141F">
            <w:pPr>
              <w:jc w:val="both"/>
              <w:rPr>
                <w:rFonts w:ascii="Times New Roman" w:hAnsi="Times New Roman" w:cs="Times New Roman"/>
                <w:iCs/>
                <w:sz w:val="24"/>
                <w:szCs w:val="24"/>
              </w:rPr>
            </w:pPr>
          </w:p>
          <w:p w14:paraId="7281944F" w14:textId="77777777" w:rsidR="00A80F72" w:rsidRPr="00A80F72" w:rsidRDefault="00A80F72" w:rsidP="0024141F">
            <w:pPr>
              <w:jc w:val="both"/>
              <w:rPr>
                <w:rFonts w:ascii="Times New Roman" w:hAnsi="Times New Roman" w:cs="Times New Roman"/>
                <w:iCs/>
                <w:sz w:val="24"/>
                <w:szCs w:val="24"/>
              </w:rPr>
            </w:pPr>
          </w:p>
          <w:p w14:paraId="3469BC50" w14:textId="77777777" w:rsidR="009E2C66" w:rsidRPr="00A80F72" w:rsidRDefault="009E2C66" w:rsidP="0024141F">
            <w:pPr>
              <w:jc w:val="both"/>
              <w:rPr>
                <w:rFonts w:ascii="Times New Roman" w:hAnsi="Times New Roman" w:cs="Times New Roman"/>
                <w:iCs/>
                <w:sz w:val="24"/>
                <w:szCs w:val="24"/>
              </w:rPr>
            </w:pPr>
          </w:p>
          <w:p w14:paraId="46C17A2D" w14:textId="22EB41C6" w:rsidR="009E2C66" w:rsidRPr="00A80F72" w:rsidRDefault="009E2C66" w:rsidP="009E2C66">
            <w:pPr>
              <w:jc w:val="center"/>
              <w:rPr>
                <w:rFonts w:ascii="Times New Roman" w:hAnsi="Times New Roman" w:cs="Times New Roman"/>
                <w:iCs/>
                <w:sz w:val="24"/>
                <w:szCs w:val="24"/>
              </w:rPr>
            </w:pPr>
            <w:r w:rsidRPr="00A80F72">
              <w:rPr>
                <w:rFonts w:ascii="Times New Roman" w:hAnsi="Times New Roman" w:cs="Times New Roman"/>
                <w:iCs/>
                <w:sz w:val="24"/>
                <w:szCs w:val="24"/>
              </w:rPr>
              <w:t>EDWARD DAVID RODRÍGUEZ</w:t>
            </w:r>
          </w:p>
          <w:p w14:paraId="2046CC02" w14:textId="21A7E01B" w:rsidR="009E2C66" w:rsidRPr="00A80F72" w:rsidRDefault="009E2C66" w:rsidP="009E2C66">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c>
          <w:tcPr>
            <w:tcW w:w="5079" w:type="dxa"/>
          </w:tcPr>
          <w:p w14:paraId="19FB556F" w14:textId="77777777" w:rsidR="009E2C66" w:rsidRPr="00A80F72" w:rsidRDefault="009E2C66" w:rsidP="0024141F">
            <w:pPr>
              <w:jc w:val="both"/>
              <w:rPr>
                <w:rFonts w:ascii="Times New Roman" w:hAnsi="Times New Roman" w:cs="Times New Roman"/>
                <w:iCs/>
                <w:sz w:val="24"/>
                <w:szCs w:val="24"/>
              </w:rPr>
            </w:pPr>
          </w:p>
          <w:p w14:paraId="30DB2D60" w14:textId="77777777" w:rsidR="009E2C66" w:rsidRPr="00A80F72" w:rsidRDefault="009E2C66" w:rsidP="0024141F">
            <w:pPr>
              <w:jc w:val="both"/>
              <w:rPr>
                <w:rFonts w:ascii="Times New Roman" w:hAnsi="Times New Roman" w:cs="Times New Roman"/>
                <w:iCs/>
                <w:sz w:val="24"/>
                <w:szCs w:val="24"/>
              </w:rPr>
            </w:pPr>
          </w:p>
          <w:p w14:paraId="3CD74F94" w14:textId="77777777" w:rsidR="009E2C66" w:rsidRPr="00A80F72" w:rsidRDefault="009E2C66" w:rsidP="0024141F">
            <w:pPr>
              <w:jc w:val="both"/>
              <w:rPr>
                <w:rFonts w:ascii="Times New Roman" w:hAnsi="Times New Roman" w:cs="Times New Roman"/>
                <w:iCs/>
                <w:sz w:val="24"/>
                <w:szCs w:val="24"/>
              </w:rPr>
            </w:pPr>
          </w:p>
          <w:p w14:paraId="5328566C" w14:textId="039A2781" w:rsidR="009E2C66" w:rsidRPr="00A80F72" w:rsidRDefault="009E2C66" w:rsidP="0024141F">
            <w:pPr>
              <w:jc w:val="both"/>
              <w:rPr>
                <w:rFonts w:ascii="Times New Roman" w:hAnsi="Times New Roman" w:cs="Times New Roman"/>
                <w:iCs/>
                <w:sz w:val="24"/>
                <w:szCs w:val="24"/>
              </w:rPr>
            </w:pPr>
          </w:p>
          <w:p w14:paraId="4BEA3476" w14:textId="77777777" w:rsidR="00A80F72" w:rsidRPr="00A80F72" w:rsidRDefault="00A80F72" w:rsidP="0024141F">
            <w:pPr>
              <w:jc w:val="both"/>
              <w:rPr>
                <w:rFonts w:ascii="Times New Roman" w:hAnsi="Times New Roman" w:cs="Times New Roman"/>
                <w:iCs/>
                <w:sz w:val="24"/>
                <w:szCs w:val="24"/>
              </w:rPr>
            </w:pPr>
          </w:p>
          <w:p w14:paraId="01C7C24F" w14:textId="77777777" w:rsidR="009E2C66" w:rsidRPr="00A80F72" w:rsidRDefault="009E2C66" w:rsidP="0024141F">
            <w:pPr>
              <w:jc w:val="both"/>
              <w:rPr>
                <w:rFonts w:ascii="Times New Roman" w:hAnsi="Times New Roman" w:cs="Times New Roman"/>
                <w:iCs/>
                <w:sz w:val="24"/>
                <w:szCs w:val="24"/>
              </w:rPr>
            </w:pPr>
          </w:p>
          <w:p w14:paraId="50FDEC7C" w14:textId="77777777" w:rsidR="009E2C66" w:rsidRPr="00A80F72" w:rsidRDefault="009E2C66" w:rsidP="009E2C66">
            <w:pPr>
              <w:jc w:val="center"/>
              <w:rPr>
                <w:rFonts w:ascii="Times New Roman" w:hAnsi="Times New Roman" w:cs="Times New Roman"/>
                <w:iCs/>
                <w:sz w:val="24"/>
                <w:szCs w:val="24"/>
              </w:rPr>
            </w:pPr>
            <w:r w:rsidRPr="00A80F72">
              <w:rPr>
                <w:rFonts w:ascii="Times New Roman" w:hAnsi="Times New Roman" w:cs="Times New Roman"/>
                <w:iCs/>
                <w:sz w:val="24"/>
                <w:szCs w:val="24"/>
              </w:rPr>
              <w:t>JUAN CARLOS LOZADA VARGAS</w:t>
            </w:r>
          </w:p>
          <w:p w14:paraId="570D1B4D" w14:textId="1B441CB6" w:rsidR="009E2C66" w:rsidRPr="00A80F72" w:rsidRDefault="009E2C66" w:rsidP="009E2C66">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r w:rsidR="009E2C66" w:rsidRPr="00A80F72" w14:paraId="295728BA" w14:textId="77777777" w:rsidTr="00A80F72">
        <w:tc>
          <w:tcPr>
            <w:tcW w:w="4986" w:type="dxa"/>
          </w:tcPr>
          <w:p w14:paraId="4674D153" w14:textId="77777777" w:rsidR="009E2C66" w:rsidRPr="00A80F72" w:rsidRDefault="009E2C66" w:rsidP="0024141F">
            <w:pPr>
              <w:jc w:val="both"/>
              <w:rPr>
                <w:rFonts w:ascii="Times New Roman" w:hAnsi="Times New Roman" w:cs="Times New Roman"/>
                <w:iCs/>
                <w:sz w:val="24"/>
                <w:szCs w:val="24"/>
              </w:rPr>
            </w:pPr>
          </w:p>
          <w:p w14:paraId="30AB3D90" w14:textId="1F0E31BC" w:rsidR="009E2C66" w:rsidRPr="00A80F72" w:rsidRDefault="009E2C66" w:rsidP="0024141F">
            <w:pPr>
              <w:jc w:val="both"/>
              <w:rPr>
                <w:rFonts w:ascii="Times New Roman" w:hAnsi="Times New Roman" w:cs="Times New Roman"/>
                <w:iCs/>
                <w:sz w:val="24"/>
                <w:szCs w:val="24"/>
              </w:rPr>
            </w:pPr>
          </w:p>
          <w:p w14:paraId="7E96B4F0" w14:textId="70239534" w:rsidR="009E2C66" w:rsidRPr="00A80F72" w:rsidRDefault="009E2C66" w:rsidP="0024141F">
            <w:pPr>
              <w:jc w:val="both"/>
              <w:rPr>
                <w:rFonts w:ascii="Times New Roman" w:hAnsi="Times New Roman" w:cs="Times New Roman"/>
                <w:iCs/>
                <w:sz w:val="24"/>
                <w:szCs w:val="24"/>
              </w:rPr>
            </w:pPr>
          </w:p>
          <w:p w14:paraId="201FEB7F" w14:textId="77777777" w:rsidR="00A80F72" w:rsidRPr="00A80F72" w:rsidRDefault="00A80F72" w:rsidP="0024141F">
            <w:pPr>
              <w:jc w:val="both"/>
              <w:rPr>
                <w:rFonts w:ascii="Times New Roman" w:hAnsi="Times New Roman" w:cs="Times New Roman"/>
                <w:iCs/>
                <w:sz w:val="24"/>
                <w:szCs w:val="24"/>
              </w:rPr>
            </w:pPr>
          </w:p>
          <w:p w14:paraId="3165787E" w14:textId="77777777" w:rsidR="009E2C66" w:rsidRPr="00A80F72" w:rsidRDefault="009E2C66" w:rsidP="0024141F">
            <w:pPr>
              <w:jc w:val="both"/>
              <w:rPr>
                <w:rFonts w:ascii="Times New Roman" w:hAnsi="Times New Roman" w:cs="Times New Roman"/>
                <w:iCs/>
                <w:sz w:val="24"/>
                <w:szCs w:val="24"/>
              </w:rPr>
            </w:pPr>
          </w:p>
          <w:p w14:paraId="36060021" w14:textId="77777777" w:rsidR="009E2C66" w:rsidRPr="00A80F72" w:rsidRDefault="009E2C66" w:rsidP="0024141F">
            <w:pPr>
              <w:jc w:val="both"/>
              <w:rPr>
                <w:rFonts w:ascii="Times New Roman" w:hAnsi="Times New Roman" w:cs="Times New Roman"/>
                <w:iCs/>
                <w:sz w:val="24"/>
                <w:szCs w:val="24"/>
              </w:rPr>
            </w:pPr>
          </w:p>
          <w:p w14:paraId="6B7E8C93" w14:textId="2F6C8735" w:rsidR="009E2C66" w:rsidRPr="00A80F72" w:rsidRDefault="009E2C66" w:rsidP="009E2C66">
            <w:pPr>
              <w:jc w:val="center"/>
              <w:rPr>
                <w:rFonts w:ascii="Times New Roman" w:hAnsi="Times New Roman" w:cs="Times New Roman"/>
                <w:iCs/>
                <w:sz w:val="24"/>
                <w:szCs w:val="24"/>
              </w:rPr>
            </w:pPr>
            <w:r w:rsidRPr="00A80F72">
              <w:rPr>
                <w:rFonts w:ascii="Times New Roman" w:hAnsi="Times New Roman" w:cs="Times New Roman"/>
                <w:iCs/>
                <w:sz w:val="24"/>
                <w:szCs w:val="24"/>
              </w:rPr>
              <w:t>CÉSAR AUGUSTO LORDUY MALDONADO</w:t>
            </w:r>
          </w:p>
          <w:p w14:paraId="40711F04" w14:textId="790E39B6" w:rsidR="009E2C66" w:rsidRPr="00A80F72" w:rsidRDefault="00A80F72" w:rsidP="00A80F72">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el Atlántico</w:t>
            </w:r>
          </w:p>
        </w:tc>
        <w:tc>
          <w:tcPr>
            <w:tcW w:w="5079" w:type="dxa"/>
          </w:tcPr>
          <w:p w14:paraId="252C8C4A" w14:textId="77777777" w:rsidR="009E2C66" w:rsidRPr="00A80F72" w:rsidRDefault="009E2C66" w:rsidP="0024141F">
            <w:pPr>
              <w:jc w:val="both"/>
              <w:rPr>
                <w:rFonts w:ascii="Times New Roman" w:hAnsi="Times New Roman" w:cs="Times New Roman"/>
                <w:iCs/>
                <w:sz w:val="24"/>
                <w:szCs w:val="24"/>
              </w:rPr>
            </w:pPr>
          </w:p>
          <w:p w14:paraId="034FFABE" w14:textId="77777777" w:rsidR="00A80F72" w:rsidRPr="00A80F72" w:rsidRDefault="00A80F72" w:rsidP="0024141F">
            <w:pPr>
              <w:jc w:val="both"/>
              <w:rPr>
                <w:rFonts w:ascii="Times New Roman" w:hAnsi="Times New Roman" w:cs="Times New Roman"/>
                <w:iCs/>
                <w:sz w:val="24"/>
                <w:szCs w:val="24"/>
              </w:rPr>
            </w:pPr>
          </w:p>
          <w:p w14:paraId="415921E8" w14:textId="72EB8056" w:rsidR="00A80F72" w:rsidRPr="00A80F72" w:rsidRDefault="00A80F72" w:rsidP="0024141F">
            <w:pPr>
              <w:jc w:val="both"/>
              <w:rPr>
                <w:rFonts w:ascii="Times New Roman" w:hAnsi="Times New Roman" w:cs="Times New Roman"/>
                <w:iCs/>
                <w:sz w:val="24"/>
                <w:szCs w:val="24"/>
              </w:rPr>
            </w:pPr>
          </w:p>
          <w:p w14:paraId="4FA74B8B" w14:textId="77777777" w:rsidR="00A80F72" w:rsidRPr="00A80F72" w:rsidRDefault="00A80F72" w:rsidP="0024141F">
            <w:pPr>
              <w:jc w:val="both"/>
              <w:rPr>
                <w:rFonts w:ascii="Times New Roman" w:hAnsi="Times New Roman" w:cs="Times New Roman"/>
                <w:iCs/>
                <w:sz w:val="24"/>
                <w:szCs w:val="24"/>
              </w:rPr>
            </w:pPr>
          </w:p>
          <w:p w14:paraId="48690317" w14:textId="77777777" w:rsidR="00A80F72" w:rsidRPr="00A80F72" w:rsidRDefault="00A80F72" w:rsidP="0024141F">
            <w:pPr>
              <w:jc w:val="both"/>
              <w:rPr>
                <w:rFonts w:ascii="Times New Roman" w:hAnsi="Times New Roman" w:cs="Times New Roman"/>
                <w:iCs/>
                <w:sz w:val="24"/>
                <w:szCs w:val="24"/>
              </w:rPr>
            </w:pPr>
          </w:p>
          <w:p w14:paraId="77CA5FAA" w14:textId="77777777" w:rsidR="00A80F72" w:rsidRPr="00A80F72" w:rsidRDefault="00A80F72" w:rsidP="0024141F">
            <w:pPr>
              <w:jc w:val="both"/>
              <w:rPr>
                <w:rFonts w:ascii="Times New Roman" w:hAnsi="Times New Roman" w:cs="Times New Roman"/>
                <w:iCs/>
                <w:sz w:val="24"/>
                <w:szCs w:val="24"/>
              </w:rPr>
            </w:pPr>
          </w:p>
          <w:p w14:paraId="29C4EE47" w14:textId="77777777" w:rsidR="00A80F72" w:rsidRPr="00A80F72" w:rsidRDefault="00A80F72" w:rsidP="00A80F72">
            <w:pPr>
              <w:jc w:val="center"/>
              <w:rPr>
                <w:rFonts w:ascii="Times New Roman" w:hAnsi="Times New Roman" w:cs="Times New Roman"/>
                <w:iCs/>
                <w:sz w:val="24"/>
                <w:szCs w:val="24"/>
              </w:rPr>
            </w:pPr>
            <w:r w:rsidRPr="00A80F72">
              <w:rPr>
                <w:rFonts w:ascii="Times New Roman" w:hAnsi="Times New Roman" w:cs="Times New Roman"/>
                <w:iCs/>
                <w:sz w:val="24"/>
                <w:szCs w:val="24"/>
              </w:rPr>
              <w:t>GABRIEL SANTOS GARCÍA</w:t>
            </w:r>
          </w:p>
          <w:p w14:paraId="4EBFA62F" w14:textId="337AE2D4" w:rsidR="00A80F72" w:rsidRPr="00A80F72" w:rsidRDefault="00A80F72" w:rsidP="00A80F72">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r w:rsidR="009E2C66" w:rsidRPr="00A80F72" w14:paraId="72FB6E97" w14:textId="77777777" w:rsidTr="00A80F72">
        <w:tc>
          <w:tcPr>
            <w:tcW w:w="4986" w:type="dxa"/>
          </w:tcPr>
          <w:p w14:paraId="71A262D9" w14:textId="77777777" w:rsidR="009E2C66" w:rsidRPr="00A80F72" w:rsidRDefault="009E2C66" w:rsidP="0024141F">
            <w:pPr>
              <w:jc w:val="both"/>
              <w:rPr>
                <w:rFonts w:ascii="Times New Roman" w:hAnsi="Times New Roman" w:cs="Times New Roman"/>
                <w:iCs/>
                <w:sz w:val="24"/>
                <w:szCs w:val="24"/>
              </w:rPr>
            </w:pPr>
          </w:p>
          <w:p w14:paraId="7481F5C6" w14:textId="3E01BE2B" w:rsidR="009E2C66" w:rsidRPr="00A80F72" w:rsidRDefault="009E2C66" w:rsidP="0024141F">
            <w:pPr>
              <w:jc w:val="both"/>
              <w:rPr>
                <w:rFonts w:ascii="Times New Roman" w:hAnsi="Times New Roman" w:cs="Times New Roman"/>
                <w:iCs/>
                <w:sz w:val="24"/>
                <w:szCs w:val="24"/>
              </w:rPr>
            </w:pPr>
          </w:p>
          <w:p w14:paraId="63E9550E" w14:textId="0970E756" w:rsidR="00A80F72" w:rsidRPr="00A80F72" w:rsidRDefault="00A80F72" w:rsidP="0024141F">
            <w:pPr>
              <w:jc w:val="both"/>
              <w:rPr>
                <w:rFonts w:ascii="Times New Roman" w:hAnsi="Times New Roman" w:cs="Times New Roman"/>
                <w:iCs/>
                <w:sz w:val="24"/>
                <w:szCs w:val="24"/>
              </w:rPr>
            </w:pPr>
          </w:p>
          <w:p w14:paraId="4B677B46" w14:textId="5BF10CA3" w:rsidR="00A80F72" w:rsidRPr="00A80F72" w:rsidRDefault="00A80F72" w:rsidP="0024141F">
            <w:pPr>
              <w:jc w:val="both"/>
              <w:rPr>
                <w:rFonts w:ascii="Times New Roman" w:hAnsi="Times New Roman" w:cs="Times New Roman"/>
                <w:iCs/>
                <w:sz w:val="24"/>
                <w:szCs w:val="24"/>
              </w:rPr>
            </w:pPr>
          </w:p>
          <w:p w14:paraId="497EABBF" w14:textId="77777777" w:rsidR="00A80F72" w:rsidRPr="00A80F72" w:rsidRDefault="00A80F72" w:rsidP="0024141F">
            <w:pPr>
              <w:jc w:val="both"/>
              <w:rPr>
                <w:rFonts w:ascii="Times New Roman" w:hAnsi="Times New Roman" w:cs="Times New Roman"/>
                <w:iCs/>
                <w:sz w:val="24"/>
                <w:szCs w:val="24"/>
              </w:rPr>
            </w:pPr>
          </w:p>
          <w:p w14:paraId="03D15C73" w14:textId="77777777" w:rsidR="009E2C66" w:rsidRPr="00A80F72" w:rsidRDefault="009E2C66" w:rsidP="0024141F">
            <w:pPr>
              <w:jc w:val="both"/>
              <w:rPr>
                <w:rFonts w:ascii="Times New Roman" w:hAnsi="Times New Roman" w:cs="Times New Roman"/>
                <w:iCs/>
                <w:sz w:val="24"/>
                <w:szCs w:val="24"/>
              </w:rPr>
            </w:pPr>
          </w:p>
          <w:p w14:paraId="1B8F92C2" w14:textId="77777777" w:rsidR="00A80F72" w:rsidRPr="00A80F72" w:rsidRDefault="00A80F72" w:rsidP="00A80F72">
            <w:pPr>
              <w:jc w:val="center"/>
              <w:rPr>
                <w:rFonts w:ascii="Times New Roman" w:hAnsi="Times New Roman" w:cs="Times New Roman"/>
                <w:iCs/>
                <w:sz w:val="24"/>
                <w:szCs w:val="24"/>
              </w:rPr>
            </w:pPr>
            <w:r w:rsidRPr="00A80F72">
              <w:rPr>
                <w:rFonts w:ascii="Times New Roman" w:hAnsi="Times New Roman" w:cs="Times New Roman"/>
                <w:iCs/>
                <w:sz w:val="24"/>
                <w:szCs w:val="24"/>
              </w:rPr>
              <w:t>JORGE ELIECER TAMAYO MARULANDA</w:t>
            </w:r>
          </w:p>
          <w:p w14:paraId="0FC21E45" w14:textId="5058DDF6" w:rsidR="009E2C66" w:rsidRPr="00A80F72" w:rsidRDefault="00A80F72" w:rsidP="00A80F72">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el Valle del Cauca</w:t>
            </w:r>
          </w:p>
        </w:tc>
        <w:tc>
          <w:tcPr>
            <w:tcW w:w="5079" w:type="dxa"/>
          </w:tcPr>
          <w:p w14:paraId="76D478E1" w14:textId="77777777" w:rsidR="009E2C66" w:rsidRDefault="009E2C66" w:rsidP="0024141F">
            <w:pPr>
              <w:jc w:val="both"/>
              <w:rPr>
                <w:rFonts w:ascii="Times New Roman" w:hAnsi="Times New Roman" w:cs="Times New Roman"/>
                <w:iCs/>
                <w:sz w:val="24"/>
                <w:szCs w:val="24"/>
              </w:rPr>
            </w:pPr>
          </w:p>
          <w:p w14:paraId="502E3F3B" w14:textId="77777777" w:rsidR="005B509D" w:rsidRDefault="005B509D" w:rsidP="0024141F">
            <w:pPr>
              <w:jc w:val="both"/>
              <w:rPr>
                <w:rFonts w:ascii="Times New Roman" w:hAnsi="Times New Roman" w:cs="Times New Roman"/>
                <w:iCs/>
                <w:sz w:val="24"/>
                <w:szCs w:val="24"/>
              </w:rPr>
            </w:pPr>
          </w:p>
          <w:p w14:paraId="193C9F11" w14:textId="77777777" w:rsidR="005B509D" w:rsidRDefault="005B509D" w:rsidP="0024141F">
            <w:pPr>
              <w:jc w:val="both"/>
              <w:rPr>
                <w:rFonts w:ascii="Times New Roman" w:hAnsi="Times New Roman" w:cs="Times New Roman"/>
                <w:iCs/>
                <w:sz w:val="24"/>
                <w:szCs w:val="24"/>
              </w:rPr>
            </w:pPr>
          </w:p>
          <w:p w14:paraId="45AF007B" w14:textId="77777777" w:rsidR="005B509D" w:rsidRDefault="005B509D" w:rsidP="0024141F">
            <w:pPr>
              <w:jc w:val="both"/>
              <w:rPr>
                <w:rFonts w:ascii="Times New Roman" w:hAnsi="Times New Roman" w:cs="Times New Roman"/>
                <w:iCs/>
                <w:sz w:val="24"/>
                <w:szCs w:val="24"/>
              </w:rPr>
            </w:pPr>
          </w:p>
          <w:p w14:paraId="65B23617" w14:textId="77777777" w:rsidR="005B509D" w:rsidRDefault="005B509D" w:rsidP="0024141F">
            <w:pPr>
              <w:jc w:val="both"/>
              <w:rPr>
                <w:rFonts w:ascii="Times New Roman" w:hAnsi="Times New Roman" w:cs="Times New Roman"/>
                <w:iCs/>
                <w:sz w:val="24"/>
                <w:szCs w:val="24"/>
              </w:rPr>
            </w:pPr>
          </w:p>
          <w:p w14:paraId="00D1EE2B" w14:textId="77777777" w:rsidR="005B509D" w:rsidRDefault="005B509D" w:rsidP="0024141F">
            <w:pPr>
              <w:jc w:val="both"/>
              <w:rPr>
                <w:rFonts w:ascii="Times New Roman" w:hAnsi="Times New Roman" w:cs="Times New Roman"/>
                <w:iCs/>
                <w:sz w:val="24"/>
                <w:szCs w:val="24"/>
              </w:rPr>
            </w:pPr>
          </w:p>
          <w:p w14:paraId="7E6E4456" w14:textId="77777777" w:rsidR="005B509D" w:rsidRDefault="005B509D" w:rsidP="005B509D">
            <w:pPr>
              <w:jc w:val="center"/>
              <w:rPr>
                <w:rFonts w:ascii="Times New Roman" w:hAnsi="Times New Roman" w:cs="Times New Roman"/>
                <w:iCs/>
                <w:sz w:val="24"/>
                <w:szCs w:val="24"/>
              </w:rPr>
            </w:pPr>
            <w:r>
              <w:rPr>
                <w:rFonts w:ascii="Times New Roman" w:hAnsi="Times New Roman" w:cs="Times New Roman"/>
                <w:iCs/>
                <w:sz w:val="24"/>
                <w:szCs w:val="24"/>
              </w:rPr>
              <w:t>JUANITA MARÍA GOEBERTUS ESTRADA</w:t>
            </w:r>
          </w:p>
          <w:p w14:paraId="25100779" w14:textId="161039E1" w:rsidR="005B509D" w:rsidRPr="005B509D" w:rsidRDefault="005B509D" w:rsidP="005B509D">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bl>
    <w:p w14:paraId="3A8D4F51" w14:textId="674084D3" w:rsidR="009E2C66" w:rsidRPr="00A80F72" w:rsidRDefault="009E2C66" w:rsidP="0024141F">
      <w:pPr>
        <w:spacing w:after="0"/>
        <w:jc w:val="both"/>
        <w:rPr>
          <w:rFonts w:ascii="Times New Roman" w:hAnsi="Times New Roman" w:cs="Times New Roman"/>
          <w:iCs/>
          <w:sz w:val="24"/>
          <w:szCs w:val="24"/>
        </w:rPr>
      </w:pPr>
    </w:p>
    <w:p w14:paraId="75292FB5" w14:textId="4818391A" w:rsidR="00796102" w:rsidRPr="00A80F72" w:rsidRDefault="00796102" w:rsidP="0024141F">
      <w:pPr>
        <w:spacing w:after="0"/>
        <w:jc w:val="both"/>
        <w:rPr>
          <w:rFonts w:ascii="Times New Roman" w:hAnsi="Times New Roman" w:cs="Times New Roman"/>
          <w:iCs/>
          <w:sz w:val="24"/>
          <w:szCs w:val="24"/>
        </w:rPr>
      </w:pPr>
    </w:p>
    <w:p w14:paraId="011CB88E" w14:textId="77777777" w:rsidR="001E19CB" w:rsidRDefault="001E19CB" w:rsidP="00796102">
      <w:pPr>
        <w:spacing w:after="0"/>
        <w:jc w:val="center"/>
        <w:rPr>
          <w:rFonts w:ascii="Times New Roman" w:hAnsi="Times New Roman" w:cs="Times New Roman"/>
          <w:b/>
          <w:bCs/>
          <w:iCs/>
          <w:sz w:val="24"/>
          <w:szCs w:val="24"/>
        </w:rPr>
      </w:pPr>
    </w:p>
    <w:p w14:paraId="00EE1EFE" w14:textId="77777777" w:rsidR="00A724B5" w:rsidRDefault="00A724B5" w:rsidP="00796102">
      <w:pPr>
        <w:spacing w:after="0"/>
        <w:jc w:val="center"/>
        <w:rPr>
          <w:rFonts w:ascii="Times New Roman" w:hAnsi="Times New Roman" w:cs="Times New Roman"/>
          <w:b/>
          <w:bCs/>
          <w:iCs/>
          <w:sz w:val="24"/>
          <w:szCs w:val="24"/>
        </w:rPr>
      </w:pPr>
    </w:p>
    <w:p w14:paraId="7031CAB4" w14:textId="77777777" w:rsidR="00A724B5" w:rsidRDefault="00A724B5" w:rsidP="00796102">
      <w:pPr>
        <w:spacing w:after="0"/>
        <w:jc w:val="center"/>
        <w:rPr>
          <w:rFonts w:ascii="Times New Roman" w:hAnsi="Times New Roman" w:cs="Times New Roman"/>
          <w:b/>
          <w:bCs/>
          <w:iCs/>
          <w:sz w:val="24"/>
          <w:szCs w:val="24"/>
        </w:rPr>
      </w:pPr>
    </w:p>
    <w:p w14:paraId="7460446A" w14:textId="77777777" w:rsidR="00A724B5" w:rsidRDefault="00A724B5" w:rsidP="00796102">
      <w:pPr>
        <w:spacing w:after="0"/>
        <w:jc w:val="center"/>
        <w:rPr>
          <w:rFonts w:ascii="Times New Roman" w:hAnsi="Times New Roman" w:cs="Times New Roman"/>
          <w:b/>
          <w:bCs/>
          <w:iCs/>
          <w:sz w:val="24"/>
          <w:szCs w:val="24"/>
        </w:rPr>
      </w:pPr>
    </w:p>
    <w:p w14:paraId="6AD94300" w14:textId="77777777" w:rsidR="00A724B5" w:rsidRDefault="00A724B5" w:rsidP="00796102">
      <w:pPr>
        <w:spacing w:after="0"/>
        <w:jc w:val="center"/>
        <w:rPr>
          <w:rFonts w:ascii="Times New Roman" w:hAnsi="Times New Roman" w:cs="Times New Roman"/>
          <w:b/>
          <w:bCs/>
          <w:iCs/>
          <w:sz w:val="24"/>
          <w:szCs w:val="24"/>
        </w:rPr>
      </w:pPr>
    </w:p>
    <w:p w14:paraId="20428C9C" w14:textId="77777777" w:rsidR="00A724B5" w:rsidRDefault="00A724B5" w:rsidP="00796102">
      <w:pPr>
        <w:spacing w:after="0"/>
        <w:jc w:val="center"/>
        <w:rPr>
          <w:rFonts w:ascii="Times New Roman" w:hAnsi="Times New Roman" w:cs="Times New Roman"/>
          <w:b/>
          <w:bCs/>
          <w:iCs/>
          <w:sz w:val="24"/>
          <w:szCs w:val="24"/>
        </w:rPr>
      </w:pPr>
    </w:p>
    <w:p w14:paraId="3D684077" w14:textId="77777777" w:rsidR="00A724B5" w:rsidRDefault="00A724B5" w:rsidP="00796102">
      <w:pPr>
        <w:spacing w:after="0"/>
        <w:jc w:val="center"/>
        <w:rPr>
          <w:rFonts w:ascii="Times New Roman" w:hAnsi="Times New Roman" w:cs="Times New Roman"/>
          <w:b/>
          <w:bCs/>
          <w:iCs/>
          <w:sz w:val="24"/>
          <w:szCs w:val="24"/>
        </w:rPr>
      </w:pPr>
    </w:p>
    <w:p w14:paraId="726BAA25" w14:textId="77777777" w:rsidR="00A724B5" w:rsidRDefault="00A724B5" w:rsidP="00796102">
      <w:pPr>
        <w:spacing w:after="0"/>
        <w:jc w:val="center"/>
        <w:rPr>
          <w:rFonts w:ascii="Times New Roman" w:hAnsi="Times New Roman" w:cs="Times New Roman"/>
          <w:b/>
          <w:bCs/>
          <w:iCs/>
          <w:sz w:val="24"/>
          <w:szCs w:val="24"/>
        </w:rPr>
      </w:pPr>
    </w:p>
    <w:p w14:paraId="5B5A9B94" w14:textId="77777777" w:rsidR="00A724B5" w:rsidRDefault="00A724B5" w:rsidP="00796102">
      <w:pPr>
        <w:spacing w:after="0"/>
        <w:jc w:val="center"/>
        <w:rPr>
          <w:rFonts w:ascii="Times New Roman" w:hAnsi="Times New Roman" w:cs="Times New Roman"/>
          <w:b/>
          <w:bCs/>
          <w:iCs/>
          <w:sz w:val="24"/>
          <w:szCs w:val="24"/>
        </w:rPr>
      </w:pPr>
    </w:p>
    <w:p w14:paraId="71A4B9FF" w14:textId="77777777" w:rsidR="00A724B5" w:rsidRDefault="00A724B5" w:rsidP="00796102">
      <w:pPr>
        <w:spacing w:after="0"/>
        <w:jc w:val="center"/>
        <w:rPr>
          <w:rFonts w:ascii="Times New Roman" w:hAnsi="Times New Roman" w:cs="Times New Roman"/>
          <w:b/>
          <w:bCs/>
          <w:iCs/>
          <w:sz w:val="24"/>
          <w:szCs w:val="24"/>
        </w:rPr>
      </w:pPr>
    </w:p>
    <w:p w14:paraId="757C3FDA" w14:textId="77777777" w:rsidR="00A724B5" w:rsidRDefault="00A724B5" w:rsidP="00796102">
      <w:pPr>
        <w:spacing w:after="0"/>
        <w:jc w:val="center"/>
        <w:rPr>
          <w:rFonts w:ascii="Times New Roman" w:hAnsi="Times New Roman" w:cs="Times New Roman"/>
          <w:b/>
          <w:bCs/>
          <w:iCs/>
          <w:sz w:val="24"/>
          <w:szCs w:val="24"/>
        </w:rPr>
      </w:pPr>
    </w:p>
    <w:p w14:paraId="39B5ECF1" w14:textId="77777777" w:rsidR="00A724B5" w:rsidRDefault="00A724B5" w:rsidP="00796102">
      <w:pPr>
        <w:spacing w:after="0"/>
        <w:jc w:val="center"/>
        <w:rPr>
          <w:rFonts w:ascii="Times New Roman" w:hAnsi="Times New Roman" w:cs="Times New Roman"/>
          <w:b/>
          <w:bCs/>
          <w:iCs/>
          <w:sz w:val="24"/>
          <w:szCs w:val="24"/>
        </w:rPr>
      </w:pPr>
    </w:p>
    <w:p w14:paraId="71B08B5F" w14:textId="77777777" w:rsidR="00A724B5" w:rsidRDefault="00A724B5" w:rsidP="00796102">
      <w:pPr>
        <w:spacing w:after="0"/>
        <w:jc w:val="center"/>
        <w:rPr>
          <w:rFonts w:ascii="Times New Roman" w:hAnsi="Times New Roman" w:cs="Times New Roman"/>
          <w:b/>
          <w:bCs/>
          <w:iCs/>
          <w:sz w:val="24"/>
          <w:szCs w:val="24"/>
        </w:rPr>
      </w:pPr>
    </w:p>
    <w:p w14:paraId="4BBBA979" w14:textId="77777777" w:rsidR="00A724B5" w:rsidRDefault="00A724B5" w:rsidP="00796102">
      <w:pPr>
        <w:spacing w:after="0"/>
        <w:jc w:val="center"/>
        <w:rPr>
          <w:rFonts w:ascii="Times New Roman" w:hAnsi="Times New Roman" w:cs="Times New Roman"/>
          <w:b/>
          <w:bCs/>
          <w:iCs/>
          <w:sz w:val="24"/>
          <w:szCs w:val="24"/>
        </w:rPr>
      </w:pPr>
    </w:p>
    <w:p w14:paraId="2ABF41C5" w14:textId="77777777" w:rsidR="00A724B5" w:rsidRDefault="00A724B5" w:rsidP="00796102">
      <w:pPr>
        <w:spacing w:after="0"/>
        <w:jc w:val="center"/>
        <w:rPr>
          <w:rFonts w:ascii="Times New Roman" w:hAnsi="Times New Roman" w:cs="Times New Roman"/>
          <w:b/>
          <w:bCs/>
          <w:iCs/>
          <w:sz w:val="24"/>
          <w:szCs w:val="24"/>
        </w:rPr>
      </w:pPr>
    </w:p>
    <w:p w14:paraId="1F1CBCE8" w14:textId="52E9E35C" w:rsidR="00796102" w:rsidRDefault="00796102" w:rsidP="00796102">
      <w:pPr>
        <w:spacing w:after="0"/>
        <w:jc w:val="center"/>
        <w:rPr>
          <w:rFonts w:ascii="Times New Roman" w:hAnsi="Times New Roman" w:cs="Times New Roman"/>
          <w:b/>
          <w:bCs/>
          <w:iCs/>
          <w:sz w:val="24"/>
          <w:szCs w:val="24"/>
        </w:rPr>
      </w:pPr>
      <w:r w:rsidRPr="00A80F72">
        <w:rPr>
          <w:rFonts w:ascii="Times New Roman" w:hAnsi="Times New Roman" w:cs="Times New Roman"/>
          <w:b/>
          <w:bCs/>
          <w:iCs/>
          <w:sz w:val="24"/>
          <w:szCs w:val="24"/>
        </w:rPr>
        <w:t>PROPOSICIÓN SUSTITUTIVA</w:t>
      </w:r>
    </w:p>
    <w:p w14:paraId="71C41A55" w14:textId="77777777" w:rsidR="00A724B5" w:rsidRPr="00A80F72" w:rsidRDefault="00A724B5" w:rsidP="00796102">
      <w:pPr>
        <w:spacing w:after="0"/>
        <w:jc w:val="center"/>
        <w:rPr>
          <w:rFonts w:ascii="Times New Roman" w:hAnsi="Times New Roman" w:cs="Times New Roman"/>
          <w:b/>
          <w:bCs/>
          <w:iCs/>
          <w:sz w:val="24"/>
          <w:szCs w:val="24"/>
        </w:rPr>
      </w:pPr>
    </w:p>
    <w:p w14:paraId="36CBF0B4" w14:textId="083FFF55" w:rsidR="00976FD9" w:rsidRDefault="00A724B5" w:rsidP="00976FD9">
      <w:pPr>
        <w:spacing w:after="0"/>
        <w:jc w:val="both"/>
        <w:rPr>
          <w:rFonts w:ascii="Times New Roman" w:hAnsi="Times New Roman" w:cs="Times New Roman"/>
          <w:sz w:val="24"/>
          <w:szCs w:val="24"/>
          <w:lang w:val="es-ES_tradnl"/>
        </w:rPr>
      </w:pPr>
      <w:r>
        <w:rPr>
          <w:rFonts w:ascii="Times New Roman" w:hAnsi="Times New Roman" w:cs="Times New Roman"/>
          <w:iCs/>
          <w:sz w:val="24"/>
          <w:szCs w:val="24"/>
        </w:rPr>
        <w:t xml:space="preserve">Sustitúyanse los artículos 2, 3, 4 y 7 del </w:t>
      </w:r>
      <w:r w:rsidRPr="00A80F72">
        <w:rPr>
          <w:rFonts w:ascii="Times New Roman" w:hAnsi="Times New Roman" w:cs="Times New Roman"/>
          <w:b/>
          <w:bCs/>
          <w:sz w:val="24"/>
          <w:szCs w:val="24"/>
        </w:rPr>
        <w:t xml:space="preserve">PROYECTO DE LEY 074/21 CÁMARA </w:t>
      </w:r>
      <w:r w:rsidRPr="00A80F72">
        <w:rPr>
          <w:rFonts w:ascii="Times New Roman" w:hAnsi="Times New Roman" w:cs="Times New Roman"/>
          <w:i/>
          <w:iCs/>
          <w:sz w:val="24"/>
          <w:szCs w:val="24"/>
        </w:rPr>
        <w:t>“Mediante la cual se modifica el tratamiento penal de algunos de los delitos de la ley 599 del 2000 mediante el mecanismo de negociación, se prioriza a la víctima de conductas delictivas, y se establecen medidas para la disuasión a la reincidencia criminal y su rápida constitución”</w:t>
      </w:r>
      <w:r>
        <w:rPr>
          <w:rFonts w:ascii="Times New Roman" w:hAnsi="Times New Roman" w:cs="Times New Roman"/>
          <w:i/>
          <w:iCs/>
          <w:sz w:val="24"/>
          <w:szCs w:val="24"/>
        </w:rPr>
        <w:t xml:space="preserve"> </w:t>
      </w:r>
      <w:r>
        <w:rPr>
          <w:rFonts w:ascii="Times New Roman" w:hAnsi="Times New Roman" w:cs="Times New Roman"/>
          <w:sz w:val="24"/>
          <w:szCs w:val="24"/>
        </w:rPr>
        <w:t>los cuales quedarán así</w:t>
      </w:r>
      <w:r w:rsidR="00976FD9">
        <w:rPr>
          <w:rFonts w:ascii="Times New Roman" w:hAnsi="Times New Roman" w:cs="Times New Roman"/>
          <w:sz w:val="24"/>
          <w:szCs w:val="24"/>
          <w:lang w:val="es-ES_tradnl"/>
        </w:rPr>
        <w:t>:</w:t>
      </w:r>
    </w:p>
    <w:p w14:paraId="1A33208B" w14:textId="367444F8" w:rsidR="00976FD9" w:rsidRDefault="00976FD9" w:rsidP="00976FD9">
      <w:pPr>
        <w:spacing w:after="0"/>
        <w:jc w:val="both"/>
        <w:rPr>
          <w:rFonts w:ascii="Times New Roman" w:hAnsi="Times New Roman" w:cs="Times New Roman"/>
          <w:sz w:val="24"/>
          <w:szCs w:val="24"/>
          <w:lang w:val="es-ES_tradnl"/>
        </w:rPr>
      </w:pPr>
    </w:p>
    <w:p w14:paraId="7546AE0B" w14:textId="77777777" w:rsidR="00976FD9" w:rsidRPr="007621F8" w:rsidRDefault="00976FD9" w:rsidP="00976FD9">
      <w:pPr>
        <w:pStyle w:val="Default"/>
        <w:jc w:val="both"/>
        <w:rPr>
          <w:lang w:val="es-ES"/>
        </w:rPr>
      </w:pPr>
      <w:r w:rsidRPr="007621F8">
        <w:rPr>
          <w:b/>
          <w:lang w:val="es-ES"/>
        </w:rPr>
        <w:t>Artículo 2.</w:t>
      </w:r>
      <w:r w:rsidRPr="007621F8">
        <w:rPr>
          <w:lang w:val="es-ES"/>
        </w:rPr>
        <w:t xml:space="preserve"> Adiciónese un artículo 100A a la ley 599 del 2000 el cual quedará así:</w:t>
      </w:r>
    </w:p>
    <w:p w14:paraId="338FCC2A" w14:textId="77777777" w:rsidR="00976FD9" w:rsidRPr="007621F8" w:rsidRDefault="00976FD9" w:rsidP="00976FD9">
      <w:pPr>
        <w:pStyle w:val="Default"/>
        <w:jc w:val="both"/>
        <w:rPr>
          <w:lang w:val="es-ES"/>
        </w:rPr>
      </w:pPr>
    </w:p>
    <w:p w14:paraId="2E983DF4" w14:textId="77777777" w:rsidR="00976FD9" w:rsidRPr="007621F8" w:rsidRDefault="00976FD9" w:rsidP="00976FD9">
      <w:pPr>
        <w:pStyle w:val="Default"/>
        <w:jc w:val="both"/>
        <w:rPr>
          <w:lang w:val="es-ES"/>
        </w:rPr>
      </w:pPr>
      <w:r w:rsidRPr="007621F8">
        <w:rPr>
          <w:b/>
          <w:lang w:val="es-ES"/>
        </w:rPr>
        <w:t xml:space="preserve">Artículo 100A. Mecanismo de negociación. </w:t>
      </w:r>
      <w:r w:rsidRPr="007621F8">
        <w:rPr>
          <w:lang w:val="es-ES"/>
        </w:rPr>
        <w:t>El mecanismo de negociación consistirá en conceder por aceptación de cargos una pena imponible de prisión correspondiente a máximo una sexta parte de la establecida cuando los requisitos del artículo 100B del presente código concurran.</w:t>
      </w:r>
    </w:p>
    <w:p w14:paraId="218D7330" w14:textId="77777777" w:rsidR="00976FD9" w:rsidRPr="007621F8" w:rsidRDefault="00976FD9" w:rsidP="00976FD9">
      <w:pPr>
        <w:pStyle w:val="BodyText"/>
        <w:spacing w:before="158"/>
        <w:ind w:left="0" w:right="117"/>
        <w:rPr>
          <w:rFonts w:ascii="Times New Roman" w:hAnsi="Times New Roman" w:cs="Times New Roman"/>
        </w:rPr>
      </w:pPr>
      <w:r w:rsidRPr="007621F8">
        <w:rPr>
          <w:rFonts w:ascii="Times New Roman" w:hAnsi="Times New Roman" w:cs="Times New Roman"/>
        </w:rPr>
        <w:t xml:space="preserve">El mecanismo de negociación procederá cuando el indiciado, en la formulación de </w:t>
      </w:r>
      <w:r w:rsidRPr="007621F8">
        <w:rPr>
          <w:rFonts w:ascii="Times New Roman" w:hAnsi="Times New Roman" w:cs="Times New Roman"/>
        </w:rPr>
        <w:lastRenderedPageBreak/>
        <w:t>imputación, acepte libre, consciente y voluntariamente su responsabilidad sobre los hechos imputados</w:t>
      </w:r>
      <w:r>
        <w:rPr>
          <w:rFonts w:ascii="Times New Roman" w:hAnsi="Times New Roman" w:cs="Times New Roman"/>
          <w:b/>
          <w:bCs/>
          <w:u w:val="single"/>
        </w:rPr>
        <w:t>. No obstante, el mecanismo se dará de manera única en dicha audiencia</w:t>
      </w:r>
      <w:r w:rsidRPr="007621F8">
        <w:rPr>
          <w:rFonts w:ascii="Times New Roman" w:hAnsi="Times New Roman" w:cs="Times New Roman"/>
        </w:rPr>
        <w:t xml:space="preserve"> y podrá ser concedido en dos (2) oportunidades de acuerdo con lo establecido en el presente capítulo.</w:t>
      </w:r>
    </w:p>
    <w:p w14:paraId="1E60BB57" w14:textId="4A88BF18" w:rsidR="00976FD9" w:rsidRDefault="00976FD9" w:rsidP="00976FD9">
      <w:pPr>
        <w:pStyle w:val="Default"/>
        <w:jc w:val="both"/>
        <w:rPr>
          <w:b/>
          <w:lang w:val="es-ES"/>
        </w:rPr>
      </w:pPr>
    </w:p>
    <w:p w14:paraId="065CFA22" w14:textId="77777777" w:rsidR="00976FD9" w:rsidRPr="007621F8" w:rsidRDefault="00976FD9" w:rsidP="00976FD9">
      <w:pPr>
        <w:pStyle w:val="Default"/>
        <w:jc w:val="both"/>
        <w:rPr>
          <w:lang w:val="es-ES"/>
        </w:rPr>
      </w:pPr>
      <w:r w:rsidRPr="007621F8">
        <w:rPr>
          <w:b/>
          <w:lang w:val="es-ES"/>
        </w:rPr>
        <w:t xml:space="preserve">Artículo 3. </w:t>
      </w:r>
      <w:r w:rsidRPr="007621F8">
        <w:rPr>
          <w:lang w:val="es-ES"/>
        </w:rPr>
        <w:t>Adiciónese un artículo 100B a la ley 599 del 2000 el cual quedara así:</w:t>
      </w:r>
    </w:p>
    <w:p w14:paraId="37F49656" w14:textId="77777777" w:rsidR="00976FD9" w:rsidRPr="007621F8" w:rsidRDefault="00976FD9" w:rsidP="00976FD9">
      <w:pPr>
        <w:pStyle w:val="Default"/>
        <w:jc w:val="both"/>
        <w:rPr>
          <w:lang w:val="es-ES"/>
        </w:rPr>
      </w:pPr>
    </w:p>
    <w:p w14:paraId="3D382C9F" w14:textId="77777777" w:rsidR="00976FD9" w:rsidRPr="007621F8" w:rsidRDefault="00976FD9" w:rsidP="00976FD9">
      <w:pPr>
        <w:pStyle w:val="Default"/>
        <w:jc w:val="both"/>
        <w:rPr>
          <w:lang w:val="es-ES"/>
        </w:rPr>
      </w:pPr>
      <w:r w:rsidRPr="007621F8">
        <w:rPr>
          <w:b/>
          <w:lang w:val="es-ES"/>
        </w:rPr>
        <w:t>Articulo 100B.</w:t>
      </w:r>
      <w:r w:rsidRPr="007621F8">
        <w:rPr>
          <w:lang w:val="es-ES"/>
        </w:rPr>
        <w:t xml:space="preserve"> Para conceder el mecanismo de negociación deberán concurrir los siguientes requisitos:</w:t>
      </w:r>
    </w:p>
    <w:p w14:paraId="2F149F43" w14:textId="77777777" w:rsidR="00976FD9" w:rsidRPr="007621F8" w:rsidRDefault="00976FD9" w:rsidP="00976FD9">
      <w:pPr>
        <w:pStyle w:val="Default"/>
        <w:jc w:val="both"/>
        <w:rPr>
          <w:lang w:val="es-ES"/>
        </w:rPr>
      </w:pPr>
    </w:p>
    <w:p w14:paraId="452E9C77" w14:textId="5155B70E" w:rsidR="00976FD9" w:rsidRPr="007621F8" w:rsidRDefault="00976FD9" w:rsidP="00976FD9">
      <w:pPr>
        <w:pStyle w:val="Default"/>
        <w:numPr>
          <w:ilvl w:val="1"/>
          <w:numId w:val="7"/>
        </w:numPr>
        <w:jc w:val="both"/>
        <w:rPr>
          <w:lang w:val="es-ES"/>
        </w:rPr>
      </w:pPr>
      <w:r w:rsidRPr="007621F8">
        <w:rPr>
          <w:lang w:val="es-ES"/>
        </w:rPr>
        <w:t>Que se trate de uno de</w:t>
      </w:r>
      <w:r>
        <w:rPr>
          <w:lang w:val="es-ES"/>
        </w:rPr>
        <w:t xml:space="preserve"> </w:t>
      </w:r>
      <w:r>
        <w:rPr>
          <w:b/>
          <w:bCs/>
          <w:u w:val="single"/>
          <w:lang w:val="es-ES"/>
        </w:rPr>
        <w:t>los</w:t>
      </w:r>
      <w:r w:rsidRPr="007621F8">
        <w:rPr>
          <w:lang w:val="es-ES"/>
        </w:rPr>
        <w:t xml:space="preserve"> siguientes delitos del presente código: Incapacidad para trabajar o enfermedad menor a 90 días (Art 112 C.P.); Deformidad física transitoria (Art 113 C.P.); Perturbación funcional transitoria de un Órgano o miembro (Art 114 C.P.); Perturbacion Psíquica transitoria (Art 115 C.P.); Hurto cuando la cuantía no exceda de diez (10) salarios mínimos legales mensuales vigentes (Art 239); Hurto calificado por los numerales 1, 3 y 4, siempre que no se cometiere con violencia sobre las personas (Art 240 C.P.); Abigeato (Art 243 C.P.)</w:t>
      </w:r>
    </w:p>
    <w:p w14:paraId="283553E1" w14:textId="77777777" w:rsidR="00976FD9" w:rsidRPr="007621F8" w:rsidRDefault="00976FD9" w:rsidP="00976FD9">
      <w:pPr>
        <w:pStyle w:val="Default"/>
        <w:ind w:left="847"/>
        <w:jc w:val="both"/>
        <w:rPr>
          <w:lang w:val="es-ES"/>
        </w:rPr>
      </w:pPr>
    </w:p>
    <w:p w14:paraId="20DF9FA1" w14:textId="77777777" w:rsidR="00976FD9" w:rsidRPr="007621F8" w:rsidRDefault="00976FD9" w:rsidP="00976FD9">
      <w:pPr>
        <w:pStyle w:val="Default"/>
        <w:numPr>
          <w:ilvl w:val="1"/>
          <w:numId w:val="7"/>
        </w:numPr>
        <w:jc w:val="both"/>
        <w:rPr>
          <w:lang w:val="es-ES"/>
        </w:rPr>
      </w:pPr>
      <w:r w:rsidRPr="007621F8">
        <w:rPr>
          <w:lang w:val="es-ES"/>
        </w:rPr>
        <w:t>Se demuestre lugar de domicilio y/o ubicación para garantizar su comparecencia.</w:t>
      </w:r>
    </w:p>
    <w:p w14:paraId="3DFBA281" w14:textId="77777777" w:rsidR="00976FD9" w:rsidRPr="007621F8" w:rsidRDefault="00976FD9" w:rsidP="00976FD9">
      <w:pPr>
        <w:pStyle w:val="Default"/>
        <w:jc w:val="both"/>
        <w:rPr>
          <w:lang w:val="es-ES"/>
        </w:rPr>
      </w:pPr>
    </w:p>
    <w:p w14:paraId="7995FF7C" w14:textId="77777777" w:rsidR="00976FD9" w:rsidRPr="007621F8" w:rsidRDefault="00976FD9" w:rsidP="00976FD9">
      <w:pPr>
        <w:pStyle w:val="Default"/>
        <w:numPr>
          <w:ilvl w:val="1"/>
          <w:numId w:val="7"/>
        </w:numPr>
        <w:jc w:val="both"/>
        <w:rPr>
          <w:lang w:val="es-ES"/>
        </w:rPr>
      </w:pPr>
      <w:r w:rsidRPr="007621F8">
        <w:rPr>
          <w:lang w:val="es-ES"/>
        </w:rPr>
        <w:t>Que el responsable carezca de antecedentes, salvo que previamente y por única vez, haya sido beneficiado con el mecanismo punitivo para el primer infractor.</w:t>
      </w:r>
    </w:p>
    <w:p w14:paraId="0A7722F9" w14:textId="77777777" w:rsidR="00976FD9" w:rsidRPr="007621F8" w:rsidRDefault="00976FD9" w:rsidP="00976FD9">
      <w:pPr>
        <w:pStyle w:val="Default"/>
        <w:jc w:val="both"/>
        <w:rPr>
          <w:lang w:val="es-ES"/>
        </w:rPr>
      </w:pPr>
    </w:p>
    <w:p w14:paraId="178565BA" w14:textId="1001B266" w:rsidR="00976FD9" w:rsidRPr="007621F8" w:rsidRDefault="00976FD9" w:rsidP="00976FD9">
      <w:pPr>
        <w:pStyle w:val="Default"/>
        <w:numPr>
          <w:ilvl w:val="1"/>
          <w:numId w:val="7"/>
        </w:numPr>
        <w:jc w:val="both"/>
        <w:rPr>
          <w:lang w:val="es-ES"/>
        </w:rPr>
      </w:pPr>
      <w:r w:rsidRPr="007621F8">
        <w:rPr>
          <w:lang w:val="es-ES"/>
        </w:rPr>
        <w:t>Garantice la</w:t>
      </w:r>
      <w:r>
        <w:rPr>
          <w:lang w:val="es-ES"/>
        </w:rPr>
        <w:t xml:space="preserve"> </w:t>
      </w:r>
      <w:r>
        <w:rPr>
          <w:b/>
          <w:bCs/>
          <w:u w:val="single"/>
          <w:lang w:val="es-ES"/>
        </w:rPr>
        <w:t>mayor</w:t>
      </w:r>
      <w:r w:rsidRPr="007621F8">
        <w:rPr>
          <w:lang w:val="es-ES"/>
        </w:rPr>
        <w:t xml:space="preserve"> satisfacción de los intereses de las víctimas, que deberán ser materializados en:</w:t>
      </w:r>
    </w:p>
    <w:p w14:paraId="739C5E0B" w14:textId="77777777" w:rsidR="00976FD9" w:rsidRPr="007621F8" w:rsidRDefault="00976FD9" w:rsidP="00976FD9">
      <w:pPr>
        <w:pStyle w:val="Default"/>
        <w:jc w:val="both"/>
        <w:rPr>
          <w:lang w:val="es-ES"/>
        </w:rPr>
      </w:pPr>
    </w:p>
    <w:p w14:paraId="50D0C528" w14:textId="77777777" w:rsidR="00976FD9" w:rsidRPr="007621F8" w:rsidRDefault="00976FD9" w:rsidP="00976FD9">
      <w:pPr>
        <w:pStyle w:val="Default"/>
        <w:numPr>
          <w:ilvl w:val="0"/>
          <w:numId w:val="8"/>
        </w:numPr>
        <w:ind w:left="283"/>
        <w:jc w:val="both"/>
        <w:rPr>
          <w:lang w:val="es-ES"/>
        </w:rPr>
      </w:pPr>
      <w:r w:rsidRPr="007621F8">
        <w:rPr>
          <w:b/>
          <w:lang w:val="es-ES"/>
        </w:rPr>
        <w:t>Reparación Integral.</w:t>
      </w:r>
      <w:r w:rsidRPr="007621F8">
        <w:rPr>
          <w:lang w:val="es-ES"/>
        </w:rPr>
        <w:t xml:space="preserve"> Correspondiente al pago de la mitad y hasta 3 veces el valor del daño material ocasionado por la conducta delictiva, el cual deberá ser entregado en su totalidad a la víctima.</w:t>
      </w:r>
    </w:p>
    <w:p w14:paraId="74285E6E" w14:textId="77777777" w:rsidR="00976FD9" w:rsidRPr="007621F8" w:rsidRDefault="00976FD9" w:rsidP="00976FD9">
      <w:pPr>
        <w:pStyle w:val="Default"/>
        <w:numPr>
          <w:ilvl w:val="0"/>
          <w:numId w:val="8"/>
        </w:numPr>
        <w:ind w:left="283"/>
        <w:jc w:val="both"/>
        <w:rPr>
          <w:lang w:val="es-ES"/>
        </w:rPr>
      </w:pPr>
      <w:r w:rsidRPr="007621F8">
        <w:rPr>
          <w:b/>
          <w:lang w:val="es-ES"/>
        </w:rPr>
        <w:t>Reparación Simbólica.</w:t>
      </w:r>
      <w:r w:rsidRPr="007621F8">
        <w:rPr>
          <w:lang w:val="es-ES"/>
        </w:rPr>
        <w:t xml:space="preserve"> Ofreciendo disculpas personales a la víctima y comprometiéndose por escrito, o en audiencia ante el juez de forma oral a no reincidir.</w:t>
      </w:r>
    </w:p>
    <w:p w14:paraId="4BBB8611" w14:textId="77777777" w:rsidR="00976FD9" w:rsidRPr="007621F8" w:rsidRDefault="00976FD9" w:rsidP="00976FD9">
      <w:pPr>
        <w:pStyle w:val="Default"/>
        <w:ind w:left="283"/>
        <w:jc w:val="both"/>
        <w:rPr>
          <w:lang w:val="es-ES"/>
        </w:rPr>
      </w:pPr>
    </w:p>
    <w:p w14:paraId="7413076D" w14:textId="77777777" w:rsidR="00976FD9" w:rsidRPr="007621F8" w:rsidRDefault="00976FD9" w:rsidP="00976FD9">
      <w:pPr>
        <w:pStyle w:val="Default"/>
        <w:numPr>
          <w:ilvl w:val="0"/>
          <w:numId w:val="8"/>
        </w:numPr>
        <w:ind w:left="283"/>
        <w:jc w:val="both"/>
        <w:rPr>
          <w:lang w:val="es-ES"/>
        </w:rPr>
      </w:pPr>
      <w:r w:rsidRPr="007621F8">
        <w:rPr>
          <w:b/>
          <w:lang w:val="es-ES"/>
        </w:rPr>
        <w:t>Medidas de cultura y educación ciudadana.</w:t>
      </w:r>
      <w:r w:rsidRPr="007621F8">
        <w:rPr>
          <w:lang w:val="es-ES"/>
        </w:rPr>
        <w:t xml:space="preserve"> Ejecutando acciones pedagógicas positivas dirigidas a resarcir a la comunidad a discrecionalidad del juez.</w:t>
      </w:r>
    </w:p>
    <w:p w14:paraId="1910C4DB" w14:textId="77777777" w:rsidR="00976FD9" w:rsidRPr="007621F8" w:rsidRDefault="00976FD9" w:rsidP="00976FD9">
      <w:pPr>
        <w:pStyle w:val="Default"/>
        <w:jc w:val="both"/>
        <w:rPr>
          <w:lang w:val="es-ES"/>
        </w:rPr>
      </w:pPr>
    </w:p>
    <w:p w14:paraId="1469934D" w14:textId="77777777" w:rsidR="00247D07" w:rsidRPr="00353B5B" w:rsidRDefault="00247D07" w:rsidP="00247D07">
      <w:pPr>
        <w:spacing w:after="0" w:line="240" w:lineRule="auto"/>
        <w:jc w:val="both"/>
        <w:rPr>
          <w:rFonts w:ascii="Times New Roman" w:hAnsi="Times New Roman" w:cs="Times New Roman"/>
          <w:sz w:val="24"/>
          <w:szCs w:val="24"/>
        </w:rPr>
      </w:pPr>
      <w:r w:rsidRPr="00353B5B">
        <w:rPr>
          <w:rFonts w:ascii="Times New Roman" w:hAnsi="Times New Roman" w:cs="Times New Roman"/>
          <w:sz w:val="24"/>
          <w:szCs w:val="24"/>
        </w:rPr>
        <w:t>Las medidas enunciadas en los literales anteriores deberán concurrir</w:t>
      </w:r>
      <w:r>
        <w:rPr>
          <w:rFonts w:ascii="Times New Roman" w:hAnsi="Times New Roman" w:cs="Times New Roman"/>
          <w:sz w:val="24"/>
          <w:szCs w:val="24"/>
        </w:rPr>
        <w:t xml:space="preserve"> </w:t>
      </w:r>
      <w:r>
        <w:rPr>
          <w:rFonts w:ascii="Times New Roman" w:hAnsi="Times New Roman" w:cs="Times New Roman"/>
          <w:b/>
          <w:bCs/>
          <w:sz w:val="24"/>
          <w:szCs w:val="24"/>
          <w:u w:val="single"/>
        </w:rPr>
        <w:t>en su totalidad</w:t>
      </w:r>
      <w:r w:rsidRPr="00353B5B">
        <w:rPr>
          <w:rFonts w:ascii="Times New Roman" w:hAnsi="Times New Roman" w:cs="Times New Roman"/>
          <w:sz w:val="24"/>
          <w:szCs w:val="24"/>
        </w:rPr>
        <w:t xml:space="preserve"> para que proceda el mecanismo de negociación.</w:t>
      </w:r>
    </w:p>
    <w:p w14:paraId="076CDD5C" w14:textId="77777777" w:rsidR="00976FD9" w:rsidRPr="00247D07" w:rsidRDefault="00976FD9" w:rsidP="00976FD9">
      <w:pPr>
        <w:pStyle w:val="Default"/>
        <w:jc w:val="both"/>
      </w:pPr>
    </w:p>
    <w:p w14:paraId="7674BFC0" w14:textId="77777777" w:rsidR="00976FD9" w:rsidRPr="007621F8" w:rsidRDefault="00976FD9" w:rsidP="00976FD9">
      <w:pPr>
        <w:pStyle w:val="Default"/>
        <w:jc w:val="both"/>
        <w:rPr>
          <w:lang w:val="es-ES"/>
        </w:rPr>
      </w:pPr>
      <w:r w:rsidRPr="007621F8">
        <w:rPr>
          <w:b/>
          <w:lang w:val="es-ES"/>
        </w:rPr>
        <w:t>Parágrafo 1.</w:t>
      </w:r>
      <w:r w:rsidRPr="007621F8">
        <w:rPr>
          <w:lang w:val="es-ES"/>
        </w:rPr>
        <w:t xml:space="preserve"> Una vez se materialice la reparación a la víctima, no procederá el ejercicio del Incidente de Reparación Integral.</w:t>
      </w:r>
    </w:p>
    <w:p w14:paraId="77ED24D4" w14:textId="77777777" w:rsidR="00976FD9" w:rsidRPr="007621F8" w:rsidRDefault="00976FD9" w:rsidP="00976FD9">
      <w:pPr>
        <w:pStyle w:val="Default"/>
        <w:jc w:val="both"/>
        <w:rPr>
          <w:lang w:val="es-ES"/>
        </w:rPr>
      </w:pPr>
    </w:p>
    <w:p w14:paraId="5FAAD16C" w14:textId="77777777" w:rsidR="00976FD9" w:rsidRPr="007621F8" w:rsidRDefault="00976FD9" w:rsidP="00976FD9">
      <w:pPr>
        <w:pStyle w:val="Default"/>
        <w:jc w:val="both"/>
        <w:rPr>
          <w:lang w:val="es-ES"/>
        </w:rPr>
      </w:pPr>
      <w:r w:rsidRPr="007621F8">
        <w:rPr>
          <w:b/>
          <w:lang w:val="es-ES"/>
        </w:rPr>
        <w:t>Parágrafo 2.</w:t>
      </w:r>
      <w:r w:rsidRPr="007621F8">
        <w:rPr>
          <w:lang w:val="es-ES"/>
        </w:rPr>
        <w:t xml:space="preserve"> El mecanismo descrito en el presente artículo no procederá cuando la víctima sea menor de edad.</w:t>
      </w:r>
    </w:p>
    <w:p w14:paraId="3731188B" w14:textId="77777777" w:rsidR="00976FD9" w:rsidRPr="007621F8" w:rsidRDefault="00976FD9" w:rsidP="00976FD9">
      <w:pPr>
        <w:pStyle w:val="Default"/>
        <w:jc w:val="both"/>
        <w:rPr>
          <w:lang w:val="es-ES"/>
        </w:rPr>
      </w:pPr>
    </w:p>
    <w:p w14:paraId="71874D15" w14:textId="77777777" w:rsidR="00976FD9" w:rsidRPr="007621F8" w:rsidRDefault="00976FD9" w:rsidP="00976FD9">
      <w:pPr>
        <w:pStyle w:val="Default"/>
        <w:jc w:val="both"/>
        <w:rPr>
          <w:lang w:val="es-ES"/>
        </w:rPr>
      </w:pPr>
      <w:r w:rsidRPr="007621F8">
        <w:rPr>
          <w:b/>
          <w:lang w:val="es-ES"/>
        </w:rPr>
        <w:t>Parágrafo 3.</w:t>
      </w:r>
      <w:r w:rsidRPr="007621F8">
        <w:rPr>
          <w:lang w:val="es-ES"/>
        </w:rPr>
        <w:t xml:space="preserve"> En los casos en que la víctima no comparezca, el juez ordenará hacer efectiva la indemnización por los daños causados.</w:t>
      </w:r>
    </w:p>
    <w:p w14:paraId="6EA50E7F" w14:textId="77777777" w:rsidR="00976FD9" w:rsidRPr="007621F8" w:rsidRDefault="00976FD9" w:rsidP="00976FD9">
      <w:pPr>
        <w:pStyle w:val="Default"/>
        <w:jc w:val="both"/>
        <w:rPr>
          <w:lang w:val="es-ES"/>
        </w:rPr>
      </w:pPr>
    </w:p>
    <w:p w14:paraId="4D29FF51" w14:textId="77777777" w:rsidR="00976FD9" w:rsidRPr="007621F8" w:rsidRDefault="00976FD9" w:rsidP="00976FD9">
      <w:pPr>
        <w:pStyle w:val="Cuadrculamedia21"/>
        <w:jc w:val="both"/>
        <w:rPr>
          <w:rFonts w:ascii="Times New Roman" w:hAnsi="Times New Roman" w:cs="Times New Roman"/>
          <w:sz w:val="24"/>
          <w:szCs w:val="24"/>
          <w:lang w:val="es-ES"/>
        </w:rPr>
      </w:pPr>
      <w:r w:rsidRPr="007621F8">
        <w:rPr>
          <w:rFonts w:ascii="Times New Roman" w:hAnsi="Times New Roman" w:cs="Times New Roman"/>
          <w:b/>
          <w:sz w:val="24"/>
          <w:szCs w:val="24"/>
          <w:lang w:val="es-ES"/>
        </w:rPr>
        <w:lastRenderedPageBreak/>
        <w:t>Parágrafo 4.</w:t>
      </w:r>
      <w:r w:rsidRPr="007621F8">
        <w:rPr>
          <w:rFonts w:ascii="Times New Roman" w:hAnsi="Times New Roman" w:cs="Times New Roman"/>
          <w:sz w:val="24"/>
          <w:szCs w:val="24"/>
          <w:lang w:val="es-ES"/>
        </w:rPr>
        <w:t xml:space="preserve"> No procederá el mecanismo de negociación cuando el procesado haya sido beneficiado en dos oportunidades anteriores, y reincida en la comisión de cualquiera de los tipos penales mencionados en el numeral primero del artículo 100B.</w:t>
      </w:r>
    </w:p>
    <w:p w14:paraId="7B17E092" w14:textId="77777777" w:rsidR="00976FD9" w:rsidRPr="00976FD9" w:rsidRDefault="00976FD9" w:rsidP="00976FD9">
      <w:pPr>
        <w:pStyle w:val="Default"/>
        <w:jc w:val="both"/>
        <w:rPr>
          <w:bCs/>
          <w:lang w:val="es-ES"/>
        </w:rPr>
      </w:pPr>
    </w:p>
    <w:p w14:paraId="21220ADB" w14:textId="32072E61" w:rsidR="00247D07" w:rsidRDefault="00247D07" w:rsidP="00247D07">
      <w:pPr>
        <w:jc w:val="both"/>
        <w:rPr>
          <w:rFonts w:ascii="Times New Roman" w:hAnsi="Times New Roman" w:cs="Times New Roman"/>
          <w:b/>
          <w:bCs/>
          <w:sz w:val="24"/>
          <w:szCs w:val="24"/>
        </w:rPr>
      </w:pPr>
      <w:r w:rsidRPr="00247D07">
        <w:rPr>
          <w:rFonts w:ascii="Times New Roman" w:hAnsi="Times New Roman" w:cs="Times New Roman"/>
          <w:b/>
          <w:bCs/>
          <w:sz w:val="24"/>
          <w:szCs w:val="24"/>
        </w:rPr>
        <w:t>Artículo 4. Adiciónese un artículo 100C a la ley 599 del 2000 el cual quedará así:</w:t>
      </w:r>
    </w:p>
    <w:p w14:paraId="1AD42D7A" w14:textId="76E9512A" w:rsidR="00247D07" w:rsidRDefault="00247D07" w:rsidP="00247D07">
      <w:pPr>
        <w:jc w:val="both"/>
        <w:rPr>
          <w:rFonts w:ascii="Times New Roman" w:hAnsi="Times New Roman" w:cs="Times New Roman"/>
          <w:sz w:val="24"/>
          <w:szCs w:val="24"/>
        </w:rPr>
      </w:pPr>
      <w:r w:rsidRPr="00247D07">
        <w:rPr>
          <w:rFonts w:ascii="Times New Roman" w:hAnsi="Times New Roman" w:cs="Times New Roman"/>
          <w:b/>
          <w:bCs/>
          <w:sz w:val="24"/>
          <w:szCs w:val="24"/>
        </w:rPr>
        <w:t>Articulo 100C.</w:t>
      </w:r>
      <w:r w:rsidRPr="00353B5B">
        <w:rPr>
          <w:rFonts w:ascii="Times New Roman" w:hAnsi="Times New Roman" w:cs="Times New Roman"/>
          <w:sz w:val="24"/>
          <w:szCs w:val="24"/>
        </w:rPr>
        <w:t xml:space="preserve"> Exclusión de subrogados penales ante el mecanismo de negociación. No se concederá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beneficiada con el mecanismo de negociación. En consecuencia, la pena deberá ser efectiva y cumplida en prisión sin posibilidad de excarcelación.</w:t>
      </w:r>
    </w:p>
    <w:p w14:paraId="6FDBB742" w14:textId="6A2DC137" w:rsidR="00247D07" w:rsidRPr="00247D07" w:rsidRDefault="00247D07" w:rsidP="00247D07">
      <w:pPr>
        <w:pStyle w:val="BodyText"/>
        <w:spacing w:before="184"/>
        <w:ind w:left="0" w:right="112"/>
        <w:rPr>
          <w:rFonts w:ascii="Times New Roman" w:hAnsi="Times New Roman" w:cs="Times New Roman"/>
          <w:b/>
          <w:bCs/>
          <w:u w:val="single"/>
        </w:rPr>
      </w:pPr>
      <w:r>
        <w:rPr>
          <w:rFonts w:ascii="Times New Roman" w:hAnsi="Times New Roman" w:cs="Times New Roman"/>
          <w:b/>
          <w:bCs/>
          <w:u w:val="single"/>
        </w:rPr>
        <w:t>La excepción de lo anterior será cuando por circunstancias de protección a la vida, salud, integridad personal y dignidad humana se deba conceder la prisión domiciliaria.</w:t>
      </w:r>
    </w:p>
    <w:p w14:paraId="4271BAA6" w14:textId="3B32A539" w:rsidR="00247D07" w:rsidRDefault="00247D07" w:rsidP="00247D07">
      <w:pPr>
        <w:pStyle w:val="BodyText"/>
        <w:spacing w:before="158"/>
        <w:ind w:left="0" w:right="116"/>
        <w:rPr>
          <w:rFonts w:ascii="Times New Roman" w:hAnsi="Times New Roman" w:cs="Times New Roman"/>
        </w:rPr>
      </w:pPr>
      <w:r w:rsidRPr="007621F8">
        <w:rPr>
          <w:rFonts w:ascii="Times New Roman" w:hAnsi="Times New Roman" w:cs="Times New Roman"/>
        </w:rPr>
        <w:t>Adicionalmente, el juez impondrá las penas accesorias que resulten aplicables al caso, de conformidad con lo establecido en el artículo 52 del presente código.</w:t>
      </w:r>
    </w:p>
    <w:p w14:paraId="20F95B65" w14:textId="77777777" w:rsidR="00247D07" w:rsidRPr="00247D07" w:rsidRDefault="00247D07" w:rsidP="00247D07">
      <w:pPr>
        <w:pStyle w:val="BodyText"/>
        <w:spacing w:before="158"/>
        <w:ind w:left="0" w:right="116"/>
        <w:rPr>
          <w:rFonts w:ascii="Times New Roman" w:hAnsi="Times New Roman" w:cs="Times New Roman"/>
        </w:rPr>
      </w:pPr>
    </w:p>
    <w:p w14:paraId="4C1FCF62" w14:textId="601F677E" w:rsidR="00247D07" w:rsidRDefault="00247D07" w:rsidP="00247D0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 todo caso, quienes se acojan al mecanismo de negociación, mientras se encuentren privados de la libertad, deberán estar separadas de los ya sentenciados por los delitos graves o de aquellos que, a juicio del Director General del Instituto Nacional Penitenciario y Carcelario (INPEC) o quien haga sus veces, generen especiales riesgos de seguridad.</w:t>
      </w:r>
    </w:p>
    <w:p w14:paraId="597A75B0" w14:textId="77777777" w:rsidR="00247D07" w:rsidRPr="007621F8" w:rsidRDefault="00247D07" w:rsidP="00247D07">
      <w:pPr>
        <w:pStyle w:val="BodyText"/>
        <w:spacing w:before="158"/>
        <w:ind w:left="0" w:right="116"/>
        <w:rPr>
          <w:rFonts w:ascii="Times New Roman" w:hAnsi="Times New Roman" w:cs="Times New Roman"/>
        </w:rPr>
      </w:pPr>
      <w:r w:rsidRPr="007621F8">
        <w:rPr>
          <w:rFonts w:ascii="Times New Roman" w:hAnsi="Times New Roman" w:cs="Times New Roman"/>
          <w:b/>
        </w:rPr>
        <w:t>Parágrafo.</w:t>
      </w:r>
      <w:r w:rsidRPr="007621F8">
        <w:rPr>
          <w:rFonts w:ascii="Times New Roman" w:hAnsi="Times New Roman" w:cs="Times New Roman"/>
        </w:rPr>
        <w:t xml:space="preserve"> Para conceder beneficios por colaboración u otros tipos de beneficios a instancias de la Fiscalía, el fiscal del caso deberá ponderar las circunstancias que hagan más favorable la situación a la víctima y sus derechos. Lo anterior, no implica la renuncia de la aplicación de dichos beneficios, sino el tratamiento favorable a la víctima como centro del mecanismo para el primer infractor.</w:t>
      </w:r>
    </w:p>
    <w:p w14:paraId="3E01788C" w14:textId="3F591A0F" w:rsidR="00247D07" w:rsidRDefault="00247D07" w:rsidP="00247D07">
      <w:pPr>
        <w:jc w:val="both"/>
        <w:rPr>
          <w:rFonts w:ascii="Times New Roman" w:hAnsi="Times New Roman" w:cs="Times New Roman"/>
          <w:sz w:val="24"/>
          <w:szCs w:val="24"/>
          <w:lang w:val="es-ES"/>
        </w:rPr>
      </w:pPr>
    </w:p>
    <w:p w14:paraId="172F760B" w14:textId="77777777" w:rsidR="00247D07" w:rsidRPr="007621F8" w:rsidRDefault="00247D07" w:rsidP="00247D07">
      <w:pPr>
        <w:pStyle w:val="Heading1"/>
        <w:ind w:left="0"/>
        <w:rPr>
          <w:rFonts w:ascii="Times New Roman" w:hAnsi="Times New Roman" w:cs="Times New Roman"/>
        </w:rPr>
      </w:pPr>
      <w:r w:rsidRPr="007621F8">
        <w:rPr>
          <w:rFonts w:ascii="Times New Roman" w:hAnsi="Times New Roman" w:cs="Times New Roman"/>
        </w:rPr>
        <w:t>Artículo 7. Adiciónese un artículo 319A a la ley 906 de 2004 el cual quedará así:</w:t>
      </w:r>
    </w:p>
    <w:p w14:paraId="12D03839" w14:textId="77777777" w:rsidR="00247D07" w:rsidRPr="007621F8" w:rsidRDefault="00247D07" w:rsidP="00247D07">
      <w:pPr>
        <w:pStyle w:val="BodyText"/>
        <w:spacing w:before="184"/>
        <w:ind w:left="0" w:right="112"/>
        <w:rPr>
          <w:rFonts w:ascii="Times New Roman" w:hAnsi="Times New Roman" w:cs="Times New Roman"/>
        </w:rPr>
      </w:pPr>
      <w:r w:rsidRPr="007621F8">
        <w:rPr>
          <w:rFonts w:ascii="Times New Roman" w:hAnsi="Times New Roman" w:cs="Times New Roman"/>
          <w:b/>
        </w:rPr>
        <w:t>Artículo</w:t>
      </w:r>
      <w:r w:rsidRPr="007621F8">
        <w:rPr>
          <w:rFonts w:ascii="Times New Roman" w:hAnsi="Times New Roman" w:cs="Times New Roman"/>
          <w:b/>
          <w:spacing w:val="-6"/>
        </w:rPr>
        <w:t xml:space="preserve"> </w:t>
      </w:r>
      <w:r w:rsidRPr="007621F8">
        <w:rPr>
          <w:rFonts w:ascii="Times New Roman" w:hAnsi="Times New Roman" w:cs="Times New Roman"/>
          <w:b/>
        </w:rPr>
        <w:t>319A.</w:t>
      </w:r>
      <w:r w:rsidRPr="007621F8">
        <w:rPr>
          <w:rFonts w:ascii="Times New Roman" w:hAnsi="Times New Roman" w:cs="Times New Roman"/>
          <w:b/>
          <w:spacing w:val="-6"/>
        </w:rPr>
        <w:t xml:space="preserve"> </w:t>
      </w:r>
      <w:r w:rsidRPr="007621F8">
        <w:rPr>
          <w:rFonts w:ascii="Times New Roman" w:hAnsi="Times New Roman" w:cs="Times New Roman"/>
          <w:b/>
        </w:rPr>
        <w:t>De</w:t>
      </w:r>
      <w:r w:rsidRPr="007621F8">
        <w:rPr>
          <w:rFonts w:ascii="Times New Roman" w:hAnsi="Times New Roman" w:cs="Times New Roman"/>
          <w:b/>
          <w:spacing w:val="-8"/>
        </w:rPr>
        <w:t xml:space="preserve"> </w:t>
      </w:r>
      <w:r w:rsidRPr="007621F8">
        <w:rPr>
          <w:rFonts w:ascii="Times New Roman" w:hAnsi="Times New Roman" w:cs="Times New Roman"/>
          <w:b/>
        </w:rPr>
        <w:t>la</w:t>
      </w:r>
      <w:r w:rsidRPr="007621F8">
        <w:rPr>
          <w:rFonts w:ascii="Times New Roman" w:hAnsi="Times New Roman" w:cs="Times New Roman"/>
          <w:b/>
          <w:spacing w:val="-5"/>
        </w:rPr>
        <w:t xml:space="preserve"> </w:t>
      </w:r>
      <w:r w:rsidRPr="007621F8">
        <w:rPr>
          <w:rFonts w:ascii="Times New Roman" w:hAnsi="Times New Roman" w:cs="Times New Roman"/>
          <w:b/>
        </w:rPr>
        <w:t>Fianza.</w:t>
      </w:r>
      <w:r w:rsidRPr="007621F8">
        <w:rPr>
          <w:rFonts w:ascii="Times New Roman" w:hAnsi="Times New Roman" w:cs="Times New Roman"/>
          <w:b/>
          <w:spacing w:val="-5"/>
        </w:rPr>
        <w:t xml:space="preserve"> </w:t>
      </w:r>
      <w:r w:rsidRPr="007621F8">
        <w:rPr>
          <w:rFonts w:ascii="Times New Roman" w:hAnsi="Times New Roman" w:cs="Times New Roman"/>
        </w:rPr>
        <w:t>Para</w:t>
      </w:r>
      <w:r w:rsidRPr="007621F8">
        <w:rPr>
          <w:rFonts w:ascii="Times New Roman" w:hAnsi="Times New Roman" w:cs="Times New Roman"/>
          <w:spacing w:val="-7"/>
        </w:rPr>
        <w:t xml:space="preserve"> </w:t>
      </w:r>
      <w:r w:rsidRPr="007621F8">
        <w:rPr>
          <w:rFonts w:ascii="Times New Roman" w:hAnsi="Times New Roman" w:cs="Times New Roman"/>
        </w:rPr>
        <w:t>los</w:t>
      </w:r>
      <w:r w:rsidRPr="007621F8">
        <w:rPr>
          <w:rFonts w:ascii="Times New Roman" w:hAnsi="Times New Roman" w:cs="Times New Roman"/>
          <w:spacing w:val="-5"/>
        </w:rPr>
        <w:t xml:space="preserve"> </w:t>
      </w:r>
      <w:r w:rsidRPr="007621F8">
        <w:rPr>
          <w:rFonts w:ascii="Times New Roman" w:hAnsi="Times New Roman" w:cs="Times New Roman"/>
        </w:rPr>
        <w:t>delitos</w:t>
      </w:r>
      <w:r w:rsidRPr="007621F8">
        <w:rPr>
          <w:rFonts w:ascii="Times New Roman" w:hAnsi="Times New Roman" w:cs="Times New Roman"/>
          <w:spacing w:val="-8"/>
        </w:rPr>
        <w:t xml:space="preserve"> </w:t>
      </w:r>
      <w:r w:rsidRPr="007621F8">
        <w:rPr>
          <w:rFonts w:ascii="Times New Roman" w:hAnsi="Times New Roman" w:cs="Times New Roman"/>
        </w:rPr>
        <w:t>contenidos</w:t>
      </w:r>
      <w:r w:rsidRPr="007621F8">
        <w:rPr>
          <w:rFonts w:ascii="Times New Roman" w:hAnsi="Times New Roman" w:cs="Times New Roman"/>
          <w:spacing w:val="-6"/>
        </w:rPr>
        <w:t xml:space="preserve"> </w:t>
      </w:r>
      <w:r w:rsidRPr="007621F8">
        <w:rPr>
          <w:rFonts w:ascii="Times New Roman" w:hAnsi="Times New Roman" w:cs="Times New Roman"/>
        </w:rPr>
        <w:t>en</w:t>
      </w:r>
      <w:r w:rsidRPr="007621F8">
        <w:rPr>
          <w:rFonts w:ascii="Times New Roman" w:hAnsi="Times New Roman" w:cs="Times New Roman"/>
          <w:spacing w:val="-6"/>
        </w:rPr>
        <w:t xml:space="preserve"> </w:t>
      </w:r>
      <w:r w:rsidRPr="007621F8">
        <w:rPr>
          <w:rFonts w:ascii="Times New Roman" w:hAnsi="Times New Roman" w:cs="Times New Roman"/>
        </w:rPr>
        <w:t>el</w:t>
      </w:r>
      <w:r w:rsidRPr="007621F8">
        <w:rPr>
          <w:rFonts w:ascii="Times New Roman" w:hAnsi="Times New Roman" w:cs="Times New Roman"/>
          <w:spacing w:val="-6"/>
        </w:rPr>
        <w:t xml:space="preserve"> </w:t>
      </w:r>
      <w:r w:rsidRPr="007621F8">
        <w:rPr>
          <w:rFonts w:ascii="Times New Roman" w:hAnsi="Times New Roman" w:cs="Times New Roman"/>
        </w:rPr>
        <w:t>numeral</w:t>
      </w:r>
      <w:r w:rsidRPr="007621F8">
        <w:rPr>
          <w:rFonts w:ascii="Times New Roman" w:hAnsi="Times New Roman" w:cs="Times New Roman"/>
          <w:spacing w:val="-5"/>
        </w:rPr>
        <w:t xml:space="preserve"> </w:t>
      </w:r>
      <w:r w:rsidRPr="007621F8">
        <w:rPr>
          <w:rFonts w:ascii="Times New Roman" w:hAnsi="Times New Roman" w:cs="Times New Roman"/>
        </w:rPr>
        <w:t>primero</w:t>
      </w:r>
      <w:r w:rsidRPr="007621F8">
        <w:rPr>
          <w:rFonts w:ascii="Times New Roman" w:hAnsi="Times New Roman" w:cs="Times New Roman"/>
          <w:spacing w:val="-7"/>
        </w:rPr>
        <w:t xml:space="preserve"> </w:t>
      </w:r>
      <w:r w:rsidRPr="007621F8">
        <w:rPr>
          <w:rFonts w:ascii="Times New Roman" w:hAnsi="Times New Roman" w:cs="Times New Roman"/>
        </w:rPr>
        <w:t>del</w:t>
      </w:r>
      <w:r w:rsidRPr="007621F8">
        <w:rPr>
          <w:rFonts w:ascii="Times New Roman" w:hAnsi="Times New Roman" w:cs="Times New Roman"/>
          <w:spacing w:val="-7"/>
        </w:rPr>
        <w:t xml:space="preserve"> </w:t>
      </w:r>
      <w:r w:rsidRPr="007621F8">
        <w:rPr>
          <w:rFonts w:ascii="Times New Roman" w:hAnsi="Times New Roman" w:cs="Times New Roman"/>
        </w:rPr>
        <w:t>artículo 100B del Código Penal y aquellos contenidos en el artículo 74 de la presente Ley, el juez de control de garantías fijará una fianza de hasta cien (100) salarios mínimos legales mensuales vigentes, atendiendo los principios de proporcionalidad, racionalidad, gravedad de la conducta punible, y las condiciones económicas del</w:t>
      </w:r>
      <w:r w:rsidRPr="007621F8">
        <w:rPr>
          <w:rFonts w:ascii="Times New Roman" w:hAnsi="Times New Roman" w:cs="Times New Roman"/>
          <w:spacing w:val="-5"/>
        </w:rPr>
        <w:t xml:space="preserve"> </w:t>
      </w:r>
      <w:r w:rsidRPr="007621F8">
        <w:rPr>
          <w:rFonts w:ascii="Times New Roman" w:hAnsi="Times New Roman" w:cs="Times New Roman"/>
        </w:rPr>
        <w:t>procesado.</w:t>
      </w:r>
    </w:p>
    <w:p w14:paraId="5909AD56" w14:textId="77777777" w:rsidR="00247D07" w:rsidRPr="007621F8" w:rsidRDefault="00247D07" w:rsidP="00247D07">
      <w:pPr>
        <w:pStyle w:val="BodyText"/>
        <w:spacing w:before="158"/>
        <w:ind w:left="0" w:right="112"/>
        <w:rPr>
          <w:rFonts w:ascii="Times New Roman" w:hAnsi="Times New Roman" w:cs="Times New Roman"/>
        </w:rPr>
      </w:pPr>
      <w:r w:rsidRPr="007621F8">
        <w:rPr>
          <w:rFonts w:ascii="Times New Roman" w:hAnsi="Times New Roman" w:cs="Times New Roman"/>
        </w:rPr>
        <w:t>La Fianza se consignará a órdenes del despacho judicial correspondiente, que tendrá a cargo la custodia del dinero hasta el cumplimiento de las obligaciones impuestas.</w:t>
      </w:r>
    </w:p>
    <w:p w14:paraId="71FEA18A" w14:textId="74E714DB" w:rsidR="00247D07" w:rsidRDefault="00247D07" w:rsidP="00247D07">
      <w:pPr>
        <w:jc w:val="both"/>
        <w:rPr>
          <w:rFonts w:ascii="Times New Roman" w:hAnsi="Times New Roman" w:cs="Times New Roman"/>
          <w:sz w:val="24"/>
          <w:szCs w:val="24"/>
        </w:rPr>
      </w:pPr>
      <w:r w:rsidRPr="00E4406C">
        <w:rPr>
          <w:rFonts w:ascii="Times New Roman" w:hAnsi="Times New Roman" w:cs="Times New Roman"/>
          <w:sz w:val="24"/>
          <w:szCs w:val="24"/>
        </w:rPr>
        <w:t>En caso de incumplimiento,</w:t>
      </w:r>
      <w:r>
        <w:rPr>
          <w:rFonts w:ascii="Times New Roman" w:hAnsi="Times New Roman" w:cs="Times New Roman"/>
          <w:sz w:val="24"/>
          <w:szCs w:val="24"/>
        </w:rPr>
        <w:t xml:space="preserve"> </w:t>
      </w:r>
      <w:r>
        <w:rPr>
          <w:rFonts w:ascii="Times New Roman" w:hAnsi="Times New Roman" w:cs="Times New Roman"/>
          <w:b/>
          <w:bCs/>
          <w:sz w:val="24"/>
          <w:szCs w:val="24"/>
          <w:u w:val="single"/>
        </w:rPr>
        <w:t>el</w:t>
      </w:r>
      <w:r w:rsidRPr="00E4406C">
        <w:rPr>
          <w:rFonts w:ascii="Times New Roman" w:hAnsi="Times New Roman" w:cs="Times New Roman"/>
          <w:sz w:val="24"/>
          <w:szCs w:val="24"/>
        </w:rPr>
        <w:t xml:space="preserve"> monto </w:t>
      </w:r>
      <w:r>
        <w:rPr>
          <w:rFonts w:ascii="Times New Roman" w:hAnsi="Times New Roman" w:cs="Times New Roman"/>
          <w:b/>
          <w:bCs/>
          <w:sz w:val="24"/>
          <w:szCs w:val="24"/>
          <w:u w:val="single"/>
        </w:rPr>
        <w:t>deberá</w:t>
      </w:r>
      <w:r w:rsidRPr="00E4406C">
        <w:rPr>
          <w:rFonts w:ascii="Times New Roman" w:hAnsi="Times New Roman" w:cs="Times New Roman"/>
          <w:sz w:val="24"/>
          <w:szCs w:val="24"/>
        </w:rPr>
        <w:t xml:space="preserve"> ser </w:t>
      </w:r>
      <w:r>
        <w:rPr>
          <w:rFonts w:ascii="Times New Roman" w:hAnsi="Times New Roman" w:cs="Times New Roman"/>
          <w:b/>
          <w:bCs/>
          <w:sz w:val="24"/>
          <w:szCs w:val="24"/>
          <w:u w:val="single"/>
        </w:rPr>
        <w:t>utilizado para</w:t>
      </w:r>
      <w:r w:rsidRPr="00E4406C">
        <w:rPr>
          <w:rFonts w:ascii="Times New Roman" w:hAnsi="Times New Roman" w:cs="Times New Roman"/>
          <w:sz w:val="24"/>
          <w:szCs w:val="24"/>
        </w:rPr>
        <w:t xml:space="preserve"> la</w:t>
      </w:r>
      <w:r>
        <w:rPr>
          <w:rFonts w:ascii="Times New Roman" w:hAnsi="Times New Roman" w:cs="Times New Roman"/>
          <w:sz w:val="24"/>
          <w:szCs w:val="24"/>
        </w:rPr>
        <w:t xml:space="preserve"> </w:t>
      </w:r>
      <w:r>
        <w:rPr>
          <w:rFonts w:ascii="Times New Roman" w:hAnsi="Times New Roman" w:cs="Times New Roman"/>
          <w:b/>
          <w:bCs/>
          <w:sz w:val="24"/>
          <w:szCs w:val="24"/>
          <w:u w:val="single"/>
        </w:rPr>
        <w:t>reparación de la</w:t>
      </w:r>
      <w:r w:rsidRPr="00E4406C">
        <w:rPr>
          <w:rFonts w:ascii="Times New Roman" w:hAnsi="Times New Roman" w:cs="Times New Roman"/>
          <w:sz w:val="24"/>
          <w:szCs w:val="24"/>
        </w:rPr>
        <w:t xml:space="preserve"> víctima</w:t>
      </w:r>
      <w:r>
        <w:rPr>
          <w:rFonts w:ascii="Times New Roman" w:hAnsi="Times New Roman" w:cs="Times New Roman"/>
          <w:b/>
          <w:bCs/>
          <w:sz w:val="24"/>
          <w:szCs w:val="24"/>
          <w:u w:val="single"/>
        </w:rPr>
        <w:t>;</w:t>
      </w:r>
      <w:r w:rsidRPr="00E4406C">
        <w:rPr>
          <w:rFonts w:ascii="Times New Roman" w:hAnsi="Times New Roman" w:cs="Times New Roman"/>
          <w:sz w:val="24"/>
          <w:szCs w:val="24"/>
        </w:rPr>
        <w:t xml:space="preserve"> </w:t>
      </w:r>
      <w:r>
        <w:rPr>
          <w:rFonts w:ascii="Times New Roman" w:hAnsi="Times New Roman" w:cs="Times New Roman"/>
          <w:b/>
          <w:bCs/>
          <w:sz w:val="24"/>
          <w:szCs w:val="24"/>
          <w:u w:val="single"/>
        </w:rPr>
        <w:t>si una vez reparada la víctima, y si quedan recursos de la fianza, estos</w:t>
      </w:r>
      <w:r w:rsidRPr="00E4406C">
        <w:rPr>
          <w:rFonts w:ascii="Times New Roman" w:hAnsi="Times New Roman" w:cs="Times New Roman"/>
          <w:sz w:val="24"/>
          <w:szCs w:val="24"/>
        </w:rPr>
        <w:t xml:space="preserve"> dinero</w:t>
      </w:r>
      <w:r>
        <w:rPr>
          <w:rFonts w:ascii="Times New Roman" w:hAnsi="Times New Roman" w:cs="Times New Roman"/>
          <w:b/>
          <w:bCs/>
          <w:sz w:val="24"/>
          <w:szCs w:val="24"/>
          <w:u w:val="single"/>
        </w:rPr>
        <w:t>s</w:t>
      </w:r>
      <w:r w:rsidRPr="00E4406C">
        <w:rPr>
          <w:rFonts w:ascii="Times New Roman" w:hAnsi="Times New Roman" w:cs="Times New Roman"/>
          <w:sz w:val="24"/>
          <w:szCs w:val="24"/>
        </w:rPr>
        <w:t xml:space="preserve"> se destinará</w:t>
      </w:r>
      <w:r>
        <w:rPr>
          <w:rFonts w:ascii="Times New Roman" w:hAnsi="Times New Roman" w:cs="Times New Roman"/>
          <w:b/>
          <w:bCs/>
          <w:sz w:val="24"/>
          <w:szCs w:val="24"/>
          <w:u w:val="single"/>
        </w:rPr>
        <w:t>n</w:t>
      </w:r>
      <w:r w:rsidRPr="00E4406C">
        <w:rPr>
          <w:rFonts w:ascii="Times New Roman" w:hAnsi="Times New Roman" w:cs="Times New Roman"/>
          <w:sz w:val="24"/>
          <w:szCs w:val="24"/>
        </w:rPr>
        <w:t xml:space="preserve"> al mantenimiento o mejoramiento de Unidades de Reacción Inmediata (URI), Unidades de paso y de establecimientos carcelarios.</w:t>
      </w:r>
    </w:p>
    <w:p w14:paraId="555854A0" w14:textId="77777777" w:rsidR="00247D07" w:rsidRPr="00247D07" w:rsidRDefault="00247D07" w:rsidP="00247D07">
      <w:pPr>
        <w:pStyle w:val="BodyText"/>
        <w:spacing w:before="158"/>
        <w:ind w:left="0" w:right="116"/>
        <w:rPr>
          <w:rFonts w:ascii="Times New Roman" w:hAnsi="Times New Roman" w:cs="Times New Roman"/>
          <w:sz w:val="16"/>
          <w:szCs w:val="16"/>
          <w:lang w:val="es-CO"/>
        </w:rPr>
      </w:pPr>
    </w:p>
    <w:p w14:paraId="1852C786" w14:textId="08373315" w:rsidR="00247D07" w:rsidRDefault="00247D07" w:rsidP="00247D0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Parágrafo. La fianza solo será admitida por una única vez. Cuando la conducta sea reiterativa, la persona reincidente será procesada de acuerdo con lo contenido en el presente capítulo.</w:t>
      </w:r>
    </w:p>
    <w:p w14:paraId="0A96A287" w14:textId="311D39EF" w:rsidR="00247D07" w:rsidRDefault="00247D07" w:rsidP="00247D07">
      <w:pPr>
        <w:tabs>
          <w:tab w:val="left" w:pos="270"/>
        </w:tabs>
        <w:jc w:val="both"/>
        <w:rPr>
          <w:rFonts w:ascii="Times New Roman" w:hAnsi="Times New Roman" w:cs="Times New Roman"/>
          <w:b/>
          <w:bCs/>
          <w:sz w:val="24"/>
          <w:szCs w:val="24"/>
          <w:u w:val="single"/>
          <w:lang w:val="es-ES"/>
        </w:rPr>
      </w:pPr>
      <w:r>
        <w:rPr>
          <w:rFonts w:ascii="Times New Roman" w:hAnsi="Times New Roman" w:cs="Times New Roman"/>
          <w:b/>
          <w:bCs/>
          <w:sz w:val="24"/>
          <w:szCs w:val="24"/>
          <w:u w:val="single"/>
          <w:lang w:val="es-ES"/>
        </w:rPr>
        <w:t>Parágrafo 2. En caso de probarse la incapacidad económica del procesado para cumplir con el pago de la fianza, y con aprobación de la víctima, podrá concederse el beneficio a que haya lugar.</w:t>
      </w:r>
    </w:p>
    <w:p w14:paraId="49446249" w14:textId="73CCE104" w:rsidR="004B454F" w:rsidRDefault="004B454F" w:rsidP="00247D07">
      <w:pPr>
        <w:tabs>
          <w:tab w:val="left" w:pos="270"/>
        </w:tabs>
        <w:jc w:val="both"/>
        <w:rPr>
          <w:rFonts w:ascii="Times New Roman" w:hAnsi="Times New Roman" w:cs="Times New Roman"/>
          <w:b/>
          <w:bCs/>
          <w:sz w:val="24"/>
          <w:szCs w:val="24"/>
          <w:u w:val="single"/>
          <w:lang w:val="es-ES"/>
        </w:rPr>
      </w:pPr>
    </w:p>
    <w:p w14:paraId="15E14068" w14:textId="7892CF0E" w:rsidR="004B454F" w:rsidRPr="004B454F" w:rsidRDefault="004B454F" w:rsidP="00247D07">
      <w:pPr>
        <w:tabs>
          <w:tab w:val="left" w:pos="270"/>
        </w:tabs>
        <w:jc w:val="both"/>
        <w:rPr>
          <w:rFonts w:ascii="Times New Roman" w:hAnsi="Times New Roman" w:cs="Times New Roman"/>
          <w:sz w:val="24"/>
          <w:szCs w:val="24"/>
          <w:lang w:val="es-ES"/>
        </w:rPr>
      </w:pPr>
      <w:r>
        <w:rPr>
          <w:rFonts w:ascii="Times New Roman" w:hAnsi="Times New Roman" w:cs="Times New Roman"/>
          <w:sz w:val="24"/>
          <w:szCs w:val="24"/>
          <w:lang w:val="es-ES"/>
        </w:rPr>
        <w:t>Los artículos 1, 5 y 6 quedarán tal como vienen en el informe de ponencia radicado.</w:t>
      </w:r>
    </w:p>
    <w:p w14:paraId="1C9AA587" w14:textId="77777777" w:rsidR="004B454F" w:rsidRDefault="004B454F" w:rsidP="00247D07">
      <w:pPr>
        <w:tabs>
          <w:tab w:val="left" w:pos="270"/>
        </w:tabs>
        <w:jc w:val="both"/>
        <w:rPr>
          <w:rFonts w:ascii="Times New Roman" w:hAnsi="Times New Roman" w:cs="Times New Roman"/>
          <w:sz w:val="24"/>
          <w:szCs w:val="24"/>
          <w:lang w:val="es-ES"/>
        </w:rPr>
      </w:pPr>
    </w:p>
    <w:p w14:paraId="56EBD58E" w14:textId="77777777" w:rsidR="005B509D" w:rsidRDefault="005B509D" w:rsidP="00247D07">
      <w:pPr>
        <w:tabs>
          <w:tab w:val="left" w:pos="270"/>
        </w:tabs>
        <w:jc w:val="both"/>
        <w:rPr>
          <w:rFonts w:ascii="Times New Roman" w:hAnsi="Times New Roman" w:cs="Times New Roman"/>
          <w:sz w:val="24"/>
          <w:szCs w:val="24"/>
          <w:lang w:val="es-ES"/>
        </w:rPr>
      </w:pPr>
    </w:p>
    <w:p w14:paraId="306C9216" w14:textId="77777777" w:rsidR="005B509D" w:rsidRDefault="005B509D" w:rsidP="00247D07">
      <w:pPr>
        <w:tabs>
          <w:tab w:val="left" w:pos="270"/>
        </w:tabs>
        <w:jc w:val="both"/>
        <w:rPr>
          <w:rFonts w:ascii="Times New Roman" w:hAnsi="Times New Roman" w:cs="Times New Roman"/>
          <w:sz w:val="24"/>
          <w:szCs w:val="24"/>
          <w:lang w:val="es-ES"/>
        </w:rPr>
      </w:pPr>
    </w:p>
    <w:p w14:paraId="502D263D" w14:textId="77777777" w:rsidR="005B509D" w:rsidRDefault="005B509D" w:rsidP="00247D07">
      <w:pPr>
        <w:tabs>
          <w:tab w:val="left" w:pos="270"/>
        </w:tabs>
        <w:jc w:val="both"/>
        <w:rPr>
          <w:rFonts w:ascii="Times New Roman" w:hAnsi="Times New Roman" w:cs="Times New Roman"/>
          <w:sz w:val="24"/>
          <w:szCs w:val="24"/>
          <w:lang w:val="es-ES"/>
        </w:rPr>
      </w:pPr>
    </w:p>
    <w:p w14:paraId="6F20E09A" w14:textId="77777777" w:rsidR="005B509D" w:rsidRDefault="005B509D" w:rsidP="00247D07">
      <w:pPr>
        <w:tabs>
          <w:tab w:val="left" w:pos="270"/>
        </w:tabs>
        <w:jc w:val="both"/>
        <w:rPr>
          <w:rFonts w:ascii="Times New Roman" w:hAnsi="Times New Roman" w:cs="Times New Roman"/>
          <w:sz w:val="24"/>
          <w:szCs w:val="24"/>
          <w:lang w:val="es-ES"/>
        </w:rPr>
      </w:pPr>
    </w:p>
    <w:p w14:paraId="5B556A1B" w14:textId="77777777" w:rsidR="005B509D" w:rsidRPr="004B454F" w:rsidRDefault="005B509D" w:rsidP="00247D07">
      <w:pPr>
        <w:tabs>
          <w:tab w:val="left" w:pos="270"/>
        </w:tabs>
        <w:jc w:val="both"/>
        <w:rPr>
          <w:rFonts w:ascii="Times New Roman" w:hAnsi="Times New Roman" w:cs="Times New Roman"/>
          <w:sz w:val="24"/>
          <w:szCs w:val="24"/>
          <w:lang w:val="es-ES"/>
        </w:rPr>
      </w:pPr>
    </w:p>
    <w:p w14:paraId="1559A1E9" w14:textId="77777777" w:rsidR="00247D07" w:rsidRPr="00A80F72" w:rsidRDefault="00247D07" w:rsidP="00247D07">
      <w:pPr>
        <w:spacing w:after="0"/>
        <w:jc w:val="both"/>
        <w:rPr>
          <w:rFonts w:ascii="Times New Roman" w:hAnsi="Times New Roman" w:cs="Times New Roman"/>
          <w:iCs/>
          <w:sz w:val="24"/>
          <w:szCs w:val="24"/>
        </w:rPr>
      </w:pPr>
      <w:r w:rsidRPr="00A80F72">
        <w:rPr>
          <w:rFonts w:ascii="Times New Roman" w:hAnsi="Times New Roman" w:cs="Times New Roman"/>
          <w:iCs/>
          <w:sz w:val="24"/>
          <w:szCs w:val="24"/>
        </w:rPr>
        <w:t>Sin otro particular,</w:t>
      </w:r>
    </w:p>
    <w:tbl>
      <w:tblPr>
        <w:tblStyle w:val="TableGrid"/>
        <w:tblW w:w="1006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79"/>
      </w:tblGrid>
      <w:tr w:rsidR="00247D07" w:rsidRPr="00A80F72" w14:paraId="736596D1" w14:textId="77777777" w:rsidTr="00D33213">
        <w:tc>
          <w:tcPr>
            <w:tcW w:w="4986" w:type="dxa"/>
          </w:tcPr>
          <w:p w14:paraId="2AA51427" w14:textId="77777777" w:rsidR="00247D07" w:rsidRPr="00A80F72" w:rsidRDefault="00247D07" w:rsidP="00D33213">
            <w:pPr>
              <w:jc w:val="both"/>
              <w:rPr>
                <w:rFonts w:ascii="Times New Roman" w:hAnsi="Times New Roman" w:cs="Times New Roman"/>
                <w:iCs/>
                <w:sz w:val="24"/>
                <w:szCs w:val="24"/>
              </w:rPr>
            </w:pPr>
          </w:p>
          <w:p w14:paraId="1A02F1F7" w14:textId="77777777" w:rsidR="00247D07" w:rsidRPr="00A80F72" w:rsidRDefault="00247D07" w:rsidP="00D33213">
            <w:pPr>
              <w:jc w:val="both"/>
              <w:rPr>
                <w:rFonts w:ascii="Times New Roman" w:hAnsi="Times New Roman" w:cs="Times New Roman"/>
                <w:iCs/>
                <w:sz w:val="24"/>
                <w:szCs w:val="24"/>
              </w:rPr>
            </w:pPr>
          </w:p>
          <w:p w14:paraId="7E094361" w14:textId="77777777" w:rsidR="00247D07" w:rsidRPr="00A80F72" w:rsidRDefault="00247D07" w:rsidP="00D33213">
            <w:pPr>
              <w:jc w:val="both"/>
              <w:rPr>
                <w:rFonts w:ascii="Times New Roman" w:hAnsi="Times New Roman" w:cs="Times New Roman"/>
                <w:iCs/>
                <w:sz w:val="24"/>
                <w:szCs w:val="24"/>
              </w:rPr>
            </w:pPr>
          </w:p>
          <w:p w14:paraId="446AD859" w14:textId="77777777" w:rsidR="00247D07" w:rsidRPr="00A80F72" w:rsidRDefault="00247D07" w:rsidP="00D33213">
            <w:pPr>
              <w:jc w:val="both"/>
              <w:rPr>
                <w:rFonts w:ascii="Times New Roman" w:hAnsi="Times New Roman" w:cs="Times New Roman"/>
                <w:iCs/>
                <w:sz w:val="24"/>
                <w:szCs w:val="24"/>
              </w:rPr>
            </w:pPr>
          </w:p>
          <w:p w14:paraId="51FAAEC4" w14:textId="77777777" w:rsidR="00247D07" w:rsidRPr="00A80F72" w:rsidRDefault="00247D07" w:rsidP="00D33213">
            <w:pPr>
              <w:jc w:val="both"/>
              <w:rPr>
                <w:rFonts w:ascii="Times New Roman" w:hAnsi="Times New Roman" w:cs="Times New Roman"/>
                <w:iCs/>
                <w:sz w:val="24"/>
                <w:szCs w:val="24"/>
              </w:rPr>
            </w:pPr>
          </w:p>
          <w:p w14:paraId="190F6647" w14:textId="77777777" w:rsidR="00247D07" w:rsidRPr="00A80F72" w:rsidRDefault="00247D07" w:rsidP="00D33213">
            <w:pPr>
              <w:jc w:val="both"/>
              <w:rPr>
                <w:rFonts w:ascii="Times New Roman" w:hAnsi="Times New Roman" w:cs="Times New Roman"/>
                <w:iCs/>
                <w:sz w:val="24"/>
                <w:szCs w:val="24"/>
              </w:rPr>
            </w:pPr>
          </w:p>
          <w:p w14:paraId="7ED379CC"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EDWARD DAVID RODRÍGUEZ</w:t>
            </w:r>
          </w:p>
          <w:p w14:paraId="11F4764E"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c>
          <w:tcPr>
            <w:tcW w:w="5079" w:type="dxa"/>
          </w:tcPr>
          <w:p w14:paraId="6A6B5717" w14:textId="77777777" w:rsidR="00247D07" w:rsidRPr="00A80F72" w:rsidRDefault="00247D07" w:rsidP="00D33213">
            <w:pPr>
              <w:jc w:val="both"/>
              <w:rPr>
                <w:rFonts w:ascii="Times New Roman" w:hAnsi="Times New Roman" w:cs="Times New Roman"/>
                <w:iCs/>
                <w:sz w:val="24"/>
                <w:szCs w:val="24"/>
              </w:rPr>
            </w:pPr>
          </w:p>
          <w:p w14:paraId="32F8F582" w14:textId="77777777" w:rsidR="00247D07" w:rsidRPr="00A80F72" w:rsidRDefault="00247D07" w:rsidP="00D33213">
            <w:pPr>
              <w:jc w:val="both"/>
              <w:rPr>
                <w:rFonts w:ascii="Times New Roman" w:hAnsi="Times New Roman" w:cs="Times New Roman"/>
                <w:iCs/>
                <w:sz w:val="24"/>
                <w:szCs w:val="24"/>
              </w:rPr>
            </w:pPr>
          </w:p>
          <w:p w14:paraId="13EF4223" w14:textId="77777777" w:rsidR="00247D07" w:rsidRPr="00A80F72" w:rsidRDefault="00247D07" w:rsidP="00D33213">
            <w:pPr>
              <w:jc w:val="both"/>
              <w:rPr>
                <w:rFonts w:ascii="Times New Roman" w:hAnsi="Times New Roman" w:cs="Times New Roman"/>
                <w:iCs/>
                <w:sz w:val="24"/>
                <w:szCs w:val="24"/>
              </w:rPr>
            </w:pPr>
          </w:p>
          <w:p w14:paraId="5CC8FE3F" w14:textId="77777777" w:rsidR="00247D07" w:rsidRPr="00A80F72" w:rsidRDefault="00247D07" w:rsidP="00D33213">
            <w:pPr>
              <w:jc w:val="both"/>
              <w:rPr>
                <w:rFonts w:ascii="Times New Roman" w:hAnsi="Times New Roman" w:cs="Times New Roman"/>
                <w:iCs/>
                <w:sz w:val="24"/>
                <w:szCs w:val="24"/>
              </w:rPr>
            </w:pPr>
          </w:p>
          <w:p w14:paraId="25CEA64F" w14:textId="77777777" w:rsidR="00247D07" w:rsidRPr="00A80F72" w:rsidRDefault="00247D07" w:rsidP="00D33213">
            <w:pPr>
              <w:jc w:val="both"/>
              <w:rPr>
                <w:rFonts w:ascii="Times New Roman" w:hAnsi="Times New Roman" w:cs="Times New Roman"/>
                <w:iCs/>
                <w:sz w:val="24"/>
                <w:szCs w:val="24"/>
              </w:rPr>
            </w:pPr>
          </w:p>
          <w:p w14:paraId="03CEDC00" w14:textId="77777777" w:rsidR="00247D07" w:rsidRPr="00A80F72" w:rsidRDefault="00247D07" w:rsidP="00D33213">
            <w:pPr>
              <w:jc w:val="both"/>
              <w:rPr>
                <w:rFonts w:ascii="Times New Roman" w:hAnsi="Times New Roman" w:cs="Times New Roman"/>
                <w:iCs/>
                <w:sz w:val="24"/>
                <w:szCs w:val="24"/>
              </w:rPr>
            </w:pPr>
          </w:p>
          <w:p w14:paraId="31DAA16D"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JUAN CARLOS LOZADA VARGAS</w:t>
            </w:r>
          </w:p>
          <w:p w14:paraId="2B6F99A2"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r w:rsidR="00247D07" w:rsidRPr="00A80F72" w14:paraId="65B54289" w14:textId="77777777" w:rsidTr="00D33213">
        <w:tc>
          <w:tcPr>
            <w:tcW w:w="4986" w:type="dxa"/>
          </w:tcPr>
          <w:p w14:paraId="1B57CE42" w14:textId="77777777" w:rsidR="00247D07" w:rsidRPr="00A80F72" w:rsidRDefault="00247D07" w:rsidP="00D33213">
            <w:pPr>
              <w:jc w:val="both"/>
              <w:rPr>
                <w:rFonts w:ascii="Times New Roman" w:hAnsi="Times New Roman" w:cs="Times New Roman"/>
                <w:iCs/>
                <w:sz w:val="24"/>
                <w:szCs w:val="24"/>
              </w:rPr>
            </w:pPr>
          </w:p>
          <w:p w14:paraId="1290770C" w14:textId="77777777" w:rsidR="00247D07" w:rsidRPr="00A80F72" w:rsidRDefault="00247D07" w:rsidP="00D33213">
            <w:pPr>
              <w:jc w:val="both"/>
              <w:rPr>
                <w:rFonts w:ascii="Times New Roman" w:hAnsi="Times New Roman" w:cs="Times New Roman"/>
                <w:iCs/>
                <w:sz w:val="24"/>
                <w:szCs w:val="24"/>
              </w:rPr>
            </w:pPr>
          </w:p>
          <w:p w14:paraId="4B33BC42" w14:textId="77777777" w:rsidR="00247D07" w:rsidRPr="00A80F72" w:rsidRDefault="00247D07" w:rsidP="00D33213">
            <w:pPr>
              <w:jc w:val="both"/>
              <w:rPr>
                <w:rFonts w:ascii="Times New Roman" w:hAnsi="Times New Roman" w:cs="Times New Roman"/>
                <w:iCs/>
                <w:sz w:val="24"/>
                <w:szCs w:val="24"/>
              </w:rPr>
            </w:pPr>
          </w:p>
          <w:p w14:paraId="1ACA12F6" w14:textId="77777777" w:rsidR="00247D07" w:rsidRPr="00A80F72" w:rsidRDefault="00247D07" w:rsidP="00D33213">
            <w:pPr>
              <w:jc w:val="both"/>
              <w:rPr>
                <w:rFonts w:ascii="Times New Roman" w:hAnsi="Times New Roman" w:cs="Times New Roman"/>
                <w:iCs/>
                <w:sz w:val="24"/>
                <w:szCs w:val="24"/>
              </w:rPr>
            </w:pPr>
          </w:p>
          <w:p w14:paraId="554618D2" w14:textId="77777777" w:rsidR="00247D07" w:rsidRPr="00A80F72" w:rsidRDefault="00247D07" w:rsidP="00D33213">
            <w:pPr>
              <w:jc w:val="both"/>
              <w:rPr>
                <w:rFonts w:ascii="Times New Roman" w:hAnsi="Times New Roman" w:cs="Times New Roman"/>
                <w:iCs/>
                <w:sz w:val="24"/>
                <w:szCs w:val="24"/>
              </w:rPr>
            </w:pPr>
          </w:p>
          <w:p w14:paraId="7D3305A1" w14:textId="77777777" w:rsidR="00247D07" w:rsidRPr="00A80F72" w:rsidRDefault="00247D07" w:rsidP="00D33213">
            <w:pPr>
              <w:jc w:val="both"/>
              <w:rPr>
                <w:rFonts w:ascii="Times New Roman" w:hAnsi="Times New Roman" w:cs="Times New Roman"/>
                <w:iCs/>
                <w:sz w:val="24"/>
                <w:szCs w:val="24"/>
              </w:rPr>
            </w:pPr>
          </w:p>
          <w:p w14:paraId="296BED6C"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CÉSAR AUGUSTO LORDUY MALDONADO</w:t>
            </w:r>
          </w:p>
          <w:p w14:paraId="2C800C7F"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el Atlántico</w:t>
            </w:r>
          </w:p>
        </w:tc>
        <w:tc>
          <w:tcPr>
            <w:tcW w:w="5079" w:type="dxa"/>
          </w:tcPr>
          <w:p w14:paraId="476C29D2" w14:textId="77777777" w:rsidR="00247D07" w:rsidRPr="00A80F72" w:rsidRDefault="00247D07" w:rsidP="00D33213">
            <w:pPr>
              <w:jc w:val="both"/>
              <w:rPr>
                <w:rFonts w:ascii="Times New Roman" w:hAnsi="Times New Roman" w:cs="Times New Roman"/>
                <w:iCs/>
                <w:sz w:val="24"/>
                <w:szCs w:val="24"/>
              </w:rPr>
            </w:pPr>
          </w:p>
          <w:p w14:paraId="1B8D3449" w14:textId="77777777" w:rsidR="00247D07" w:rsidRPr="00A80F72" w:rsidRDefault="00247D07" w:rsidP="00D33213">
            <w:pPr>
              <w:jc w:val="both"/>
              <w:rPr>
                <w:rFonts w:ascii="Times New Roman" w:hAnsi="Times New Roman" w:cs="Times New Roman"/>
                <w:iCs/>
                <w:sz w:val="24"/>
                <w:szCs w:val="24"/>
              </w:rPr>
            </w:pPr>
          </w:p>
          <w:p w14:paraId="131B8394" w14:textId="77777777" w:rsidR="00247D07" w:rsidRPr="00A80F72" w:rsidRDefault="00247D07" w:rsidP="00D33213">
            <w:pPr>
              <w:jc w:val="both"/>
              <w:rPr>
                <w:rFonts w:ascii="Times New Roman" w:hAnsi="Times New Roman" w:cs="Times New Roman"/>
                <w:iCs/>
                <w:sz w:val="24"/>
                <w:szCs w:val="24"/>
              </w:rPr>
            </w:pPr>
          </w:p>
          <w:p w14:paraId="21937AF1" w14:textId="77777777" w:rsidR="00247D07" w:rsidRPr="00A80F72" w:rsidRDefault="00247D07" w:rsidP="00D33213">
            <w:pPr>
              <w:jc w:val="both"/>
              <w:rPr>
                <w:rFonts w:ascii="Times New Roman" w:hAnsi="Times New Roman" w:cs="Times New Roman"/>
                <w:iCs/>
                <w:sz w:val="24"/>
                <w:szCs w:val="24"/>
              </w:rPr>
            </w:pPr>
          </w:p>
          <w:p w14:paraId="31E02F8A" w14:textId="77777777" w:rsidR="00247D07" w:rsidRPr="00A80F72" w:rsidRDefault="00247D07" w:rsidP="00D33213">
            <w:pPr>
              <w:jc w:val="both"/>
              <w:rPr>
                <w:rFonts w:ascii="Times New Roman" w:hAnsi="Times New Roman" w:cs="Times New Roman"/>
                <w:iCs/>
                <w:sz w:val="24"/>
                <w:szCs w:val="24"/>
              </w:rPr>
            </w:pPr>
          </w:p>
          <w:p w14:paraId="008C9F9F" w14:textId="77777777" w:rsidR="00247D07" w:rsidRPr="00A80F72" w:rsidRDefault="00247D07" w:rsidP="00D33213">
            <w:pPr>
              <w:jc w:val="both"/>
              <w:rPr>
                <w:rFonts w:ascii="Times New Roman" w:hAnsi="Times New Roman" w:cs="Times New Roman"/>
                <w:iCs/>
                <w:sz w:val="24"/>
                <w:szCs w:val="24"/>
              </w:rPr>
            </w:pPr>
          </w:p>
          <w:p w14:paraId="2DD44C1D"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GABRIEL SANTOS GARCÍA</w:t>
            </w:r>
          </w:p>
          <w:p w14:paraId="4478B49A"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r w:rsidR="00247D07" w:rsidRPr="00A80F72" w14:paraId="3ECC2737" w14:textId="77777777" w:rsidTr="00D33213">
        <w:tc>
          <w:tcPr>
            <w:tcW w:w="4986" w:type="dxa"/>
          </w:tcPr>
          <w:p w14:paraId="75C667F8" w14:textId="77777777" w:rsidR="00247D07" w:rsidRPr="00A80F72" w:rsidRDefault="00247D07" w:rsidP="00D33213">
            <w:pPr>
              <w:jc w:val="both"/>
              <w:rPr>
                <w:rFonts w:ascii="Times New Roman" w:hAnsi="Times New Roman" w:cs="Times New Roman"/>
                <w:iCs/>
                <w:sz w:val="24"/>
                <w:szCs w:val="24"/>
              </w:rPr>
            </w:pPr>
          </w:p>
          <w:p w14:paraId="578F8C01" w14:textId="77777777" w:rsidR="00247D07" w:rsidRPr="00A80F72" w:rsidRDefault="00247D07" w:rsidP="00D33213">
            <w:pPr>
              <w:jc w:val="both"/>
              <w:rPr>
                <w:rFonts w:ascii="Times New Roman" w:hAnsi="Times New Roman" w:cs="Times New Roman"/>
                <w:iCs/>
                <w:sz w:val="24"/>
                <w:szCs w:val="24"/>
              </w:rPr>
            </w:pPr>
          </w:p>
          <w:p w14:paraId="38FAE665" w14:textId="77777777" w:rsidR="00247D07" w:rsidRPr="00A80F72" w:rsidRDefault="00247D07" w:rsidP="00D33213">
            <w:pPr>
              <w:jc w:val="both"/>
              <w:rPr>
                <w:rFonts w:ascii="Times New Roman" w:hAnsi="Times New Roman" w:cs="Times New Roman"/>
                <w:iCs/>
                <w:sz w:val="24"/>
                <w:szCs w:val="24"/>
              </w:rPr>
            </w:pPr>
          </w:p>
          <w:p w14:paraId="0C6576FA" w14:textId="77777777" w:rsidR="00247D07" w:rsidRPr="00A80F72" w:rsidRDefault="00247D07" w:rsidP="00D33213">
            <w:pPr>
              <w:jc w:val="both"/>
              <w:rPr>
                <w:rFonts w:ascii="Times New Roman" w:hAnsi="Times New Roman" w:cs="Times New Roman"/>
                <w:iCs/>
                <w:sz w:val="24"/>
                <w:szCs w:val="24"/>
              </w:rPr>
            </w:pPr>
          </w:p>
          <w:p w14:paraId="2B9216D5" w14:textId="77777777" w:rsidR="00247D07" w:rsidRPr="00A80F72" w:rsidRDefault="00247D07" w:rsidP="00D33213">
            <w:pPr>
              <w:jc w:val="both"/>
              <w:rPr>
                <w:rFonts w:ascii="Times New Roman" w:hAnsi="Times New Roman" w:cs="Times New Roman"/>
                <w:iCs/>
                <w:sz w:val="24"/>
                <w:szCs w:val="24"/>
              </w:rPr>
            </w:pPr>
          </w:p>
          <w:p w14:paraId="1E82C432" w14:textId="77777777" w:rsidR="00247D07" w:rsidRPr="00A80F72" w:rsidRDefault="00247D07" w:rsidP="00D33213">
            <w:pPr>
              <w:jc w:val="both"/>
              <w:rPr>
                <w:rFonts w:ascii="Times New Roman" w:hAnsi="Times New Roman" w:cs="Times New Roman"/>
                <w:iCs/>
                <w:sz w:val="24"/>
                <w:szCs w:val="24"/>
              </w:rPr>
            </w:pPr>
          </w:p>
          <w:p w14:paraId="19AD6B56"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t>JORGE ELIECER TAMAYO MARULANDA</w:t>
            </w:r>
          </w:p>
          <w:p w14:paraId="2CFB8C6C" w14:textId="77777777" w:rsidR="00247D07" w:rsidRPr="00A80F72" w:rsidRDefault="00247D07" w:rsidP="00D33213">
            <w:pPr>
              <w:jc w:val="center"/>
              <w:rPr>
                <w:rFonts w:ascii="Times New Roman" w:hAnsi="Times New Roman" w:cs="Times New Roman"/>
                <w:iCs/>
                <w:sz w:val="24"/>
                <w:szCs w:val="24"/>
              </w:rPr>
            </w:pPr>
            <w:r w:rsidRPr="00A80F72">
              <w:rPr>
                <w:rFonts w:ascii="Times New Roman" w:hAnsi="Times New Roman" w:cs="Times New Roman"/>
                <w:iCs/>
                <w:sz w:val="24"/>
                <w:szCs w:val="24"/>
              </w:rPr>
              <w:lastRenderedPageBreak/>
              <w:t>Representante a la Cámara por el Valle del Cauca</w:t>
            </w:r>
          </w:p>
        </w:tc>
        <w:tc>
          <w:tcPr>
            <w:tcW w:w="5079" w:type="dxa"/>
          </w:tcPr>
          <w:p w14:paraId="62F64BD5" w14:textId="77777777" w:rsidR="00247D07" w:rsidRDefault="00247D07" w:rsidP="00D33213">
            <w:pPr>
              <w:jc w:val="both"/>
              <w:rPr>
                <w:rFonts w:ascii="Times New Roman" w:hAnsi="Times New Roman" w:cs="Times New Roman"/>
                <w:iCs/>
                <w:sz w:val="24"/>
                <w:szCs w:val="24"/>
              </w:rPr>
            </w:pPr>
          </w:p>
          <w:p w14:paraId="1DC80D5D" w14:textId="77777777" w:rsidR="006E4716" w:rsidRDefault="006E4716" w:rsidP="00D33213">
            <w:pPr>
              <w:jc w:val="both"/>
              <w:rPr>
                <w:rFonts w:ascii="Times New Roman" w:hAnsi="Times New Roman" w:cs="Times New Roman"/>
                <w:iCs/>
                <w:sz w:val="24"/>
                <w:szCs w:val="24"/>
              </w:rPr>
            </w:pPr>
          </w:p>
          <w:p w14:paraId="1EB55A3D" w14:textId="77777777" w:rsidR="006E4716" w:rsidRDefault="006E4716" w:rsidP="00D33213">
            <w:pPr>
              <w:jc w:val="both"/>
              <w:rPr>
                <w:rFonts w:ascii="Times New Roman" w:hAnsi="Times New Roman" w:cs="Times New Roman"/>
                <w:iCs/>
                <w:sz w:val="24"/>
                <w:szCs w:val="24"/>
              </w:rPr>
            </w:pPr>
          </w:p>
          <w:p w14:paraId="2E53AB81" w14:textId="77777777" w:rsidR="006E4716" w:rsidRDefault="006E4716" w:rsidP="00D33213">
            <w:pPr>
              <w:jc w:val="both"/>
              <w:rPr>
                <w:rFonts w:ascii="Times New Roman" w:hAnsi="Times New Roman" w:cs="Times New Roman"/>
                <w:iCs/>
                <w:sz w:val="24"/>
                <w:szCs w:val="24"/>
              </w:rPr>
            </w:pPr>
          </w:p>
          <w:p w14:paraId="5AE7496E" w14:textId="77777777" w:rsidR="006E4716" w:rsidRDefault="006E4716" w:rsidP="00D33213">
            <w:pPr>
              <w:jc w:val="both"/>
              <w:rPr>
                <w:rFonts w:ascii="Times New Roman" w:hAnsi="Times New Roman" w:cs="Times New Roman"/>
                <w:iCs/>
                <w:sz w:val="24"/>
                <w:szCs w:val="24"/>
              </w:rPr>
            </w:pPr>
          </w:p>
          <w:p w14:paraId="75F8EB6E" w14:textId="77777777" w:rsidR="006E4716" w:rsidRDefault="006E4716" w:rsidP="00D33213">
            <w:pPr>
              <w:jc w:val="both"/>
              <w:rPr>
                <w:rFonts w:ascii="Times New Roman" w:hAnsi="Times New Roman" w:cs="Times New Roman"/>
                <w:iCs/>
                <w:sz w:val="24"/>
                <w:szCs w:val="24"/>
              </w:rPr>
            </w:pPr>
          </w:p>
          <w:p w14:paraId="696CDF6F" w14:textId="77777777" w:rsidR="006E4716" w:rsidRDefault="006E4716" w:rsidP="006E4716">
            <w:pPr>
              <w:jc w:val="center"/>
              <w:rPr>
                <w:rFonts w:ascii="Times New Roman" w:hAnsi="Times New Roman" w:cs="Times New Roman"/>
                <w:iCs/>
                <w:sz w:val="24"/>
                <w:szCs w:val="24"/>
              </w:rPr>
            </w:pPr>
            <w:r>
              <w:rPr>
                <w:rFonts w:ascii="Times New Roman" w:hAnsi="Times New Roman" w:cs="Times New Roman"/>
                <w:iCs/>
                <w:sz w:val="24"/>
                <w:szCs w:val="24"/>
              </w:rPr>
              <w:t>JUANITA MARÍA GOEBERTUS ESTRADA</w:t>
            </w:r>
          </w:p>
          <w:p w14:paraId="4946DE54" w14:textId="10C48490" w:rsidR="006E4716" w:rsidRPr="00A80F72" w:rsidRDefault="006E4716" w:rsidP="006E4716">
            <w:pPr>
              <w:jc w:val="center"/>
              <w:rPr>
                <w:rFonts w:ascii="Times New Roman" w:hAnsi="Times New Roman" w:cs="Times New Roman"/>
                <w:iCs/>
                <w:sz w:val="24"/>
                <w:szCs w:val="24"/>
              </w:rPr>
            </w:pPr>
            <w:r w:rsidRPr="00A80F72">
              <w:rPr>
                <w:rFonts w:ascii="Times New Roman" w:hAnsi="Times New Roman" w:cs="Times New Roman"/>
                <w:iCs/>
                <w:sz w:val="24"/>
                <w:szCs w:val="24"/>
              </w:rPr>
              <w:t>Representante a la Cámara por Bogotá D.C.</w:t>
            </w:r>
          </w:p>
        </w:tc>
      </w:tr>
    </w:tbl>
    <w:p w14:paraId="1A145021" w14:textId="77777777" w:rsidR="00247D07" w:rsidRPr="00247D07" w:rsidRDefault="00247D07" w:rsidP="00247D07">
      <w:pPr>
        <w:pStyle w:val="BodyText"/>
        <w:spacing w:before="158"/>
        <w:ind w:left="0" w:right="116"/>
        <w:rPr>
          <w:rFonts w:ascii="Times New Roman" w:hAnsi="Times New Roman" w:cs="Times New Roman"/>
          <w:lang w:val="es-CO"/>
        </w:rPr>
      </w:pPr>
    </w:p>
    <w:p w14:paraId="584982E5" w14:textId="77777777" w:rsidR="00247D07" w:rsidRPr="00247D07" w:rsidRDefault="00247D07" w:rsidP="00247D07">
      <w:pPr>
        <w:jc w:val="both"/>
        <w:rPr>
          <w:rFonts w:ascii="Times New Roman" w:hAnsi="Times New Roman" w:cs="Times New Roman"/>
          <w:sz w:val="24"/>
          <w:szCs w:val="24"/>
          <w:lang w:val="es-ES"/>
        </w:rPr>
      </w:pPr>
    </w:p>
    <w:p w14:paraId="2586BB15" w14:textId="77777777" w:rsidR="00976FD9" w:rsidRPr="00247D07" w:rsidRDefault="00976FD9" w:rsidP="00976FD9">
      <w:pPr>
        <w:spacing w:after="0"/>
        <w:jc w:val="both"/>
        <w:rPr>
          <w:rFonts w:ascii="Times New Roman" w:hAnsi="Times New Roman" w:cs="Times New Roman"/>
          <w:sz w:val="24"/>
          <w:szCs w:val="24"/>
        </w:rPr>
      </w:pPr>
    </w:p>
    <w:sectPr w:rsidR="00976FD9" w:rsidRPr="00247D0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A8BC" w14:textId="77777777" w:rsidR="002A2976" w:rsidRDefault="002A2976" w:rsidP="006310EA">
      <w:pPr>
        <w:spacing w:after="0" w:line="240" w:lineRule="auto"/>
      </w:pPr>
      <w:r>
        <w:separator/>
      </w:r>
    </w:p>
  </w:endnote>
  <w:endnote w:type="continuationSeparator" w:id="0">
    <w:p w14:paraId="44907928" w14:textId="77777777" w:rsidR="002A2976" w:rsidRDefault="002A2976" w:rsidP="0063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2069" w14:textId="77777777" w:rsidR="002A2976" w:rsidRDefault="002A2976" w:rsidP="006310EA">
      <w:pPr>
        <w:spacing w:after="0" w:line="240" w:lineRule="auto"/>
      </w:pPr>
      <w:r>
        <w:separator/>
      </w:r>
    </w:p>
  </w:footnote>
  <w:footnote w:type="continuationSeparator" w:id="0">
    <w:p w14:paraId="72886C84" w14:textId="77777777" w:rsidR="002A2976" w:rsidRDefault="002A2976" w:rsidP="0063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9729" w14:textId="60EBC8A9" w:rsidR="00EB0D7C" w:rsidRDefault="00EB0D7C" w:rsidP="006310EA">
    <w:pPr>
      <w:pStyle w:val="Header"/>
      <w:jc w:val="center"/>
    </w:pPr>
    <w:r>
      <w:rPr>
        <w:noProof/>
        <w:color w:val="000000"/>
        <w:lang w:eastAsia="es-CO"/>
      </w:rPr>
      <w:drawing>
        <wp:inline distT="0" distB="0" distL="0" distR="0" wp14:anchorId="10DFA94C" wp14:editId="507DF0CE">
          <wp:extent cx="2487295" cy="7683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011"/>
    <w:multiLevelType w:val="hybridMultilevel"/>
    <w:tmpl w:val="E738D95A"/>
    <w:lvl w:ilvl="0" w:tplc="04090017">
      <w:start w:val="1"/>
      <w:numFmt w:val="lowerLetter"/>
      <w:lvlText w:val="%1)"/>
      <w:lvlJc w:val="left"/>
      <w:pPr>
        <w:ind w:left="930" w:hanging="360"/>
      </w:pPr>
    </w:lvl>
    <w:lvl w:ilvl="1" w:tplc="FB64B942">
      <w:start w:val="1"/>
      <w:numFmt w:val="decimal"/>
      <w:lvlText w:val="%2."/>
      <w:lvlJc w:val="left"/>
      <w:pPr>
        <w:ind w:left="847" w:hanging="705"/>
      </w:pPr>
      <w:rPr>
        <w:rFonts w:hint="default"/>
      </w:rPr>
    </w:lvl>
    <w:lvl w:ilvl="2" w:tplc="01C2B360">
      <w:start w:val="1"/>
      <w:numFmt w:val="upperLetter"/>
      <w:lvlText w:val="%3)"/>
      <w:lvlJc w:val="left"/>
      <w:pPr>
        <w:ind w:left="2550" w:hanging="360"/>
      </w:pPr>
      <w:rPr>
        <w:rFonts w:hint="default"/>
      </w:r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2484CAB"/>
    <w:multiLevelType w:val="multilevel"/>
    <w:tmpl w:val="0F8E057E"/>
    <w:lvl w:ilvl="0">
      <w:start w:val="9"/>
      <w:numFmt w:val="decimal"/>
      <w:lvlText w:val="%1"/>
      <w:lvlJc w:val="left"/>
      <w:pPr>
        <w:ind w:left="122" w:hanging="463"/>
      </w:pPr>
      <w:rPr>
        <w:rFonts w:hint="default"/>
        <w:lang w:val="es-ES" w:eastAsia="es-ES" w:bidi="es-ES"/>
      </w:rPr>
    </w:lvl>
    <w:lvl w:ilvl="1">
      <w:start w:val="1"/>
      <w:numFmt w:val="decimal"/>
      <w:lvlText w:val="%1.%2."/>
      <w:lvlJc w:val="left"/>
      <w:pPr>
        <w:ind w:left="122" w:hanging="463"/>
      </w:pPr>
      <w:rPr>
        <w:rFonts w:ascii="Times New Roman" w:eastAsia="Times New Roman" w:hAnsi="Times New Roman" w:cs="Times New Roman" w:hint="default"/>
        <w:spacing w:val="-20"/>
        <w:w w:val="99"/>
        <w:sz w:val="24"/>
        <w:szCs w:val="24"/>
        <w:lang w:val="es-ES" w:eastAsia="es-ES" w:bidi="es-ES"/>
      </w:rPr>
    </w:lvl>
    <w:lvl w:ilvl="2">
      <w:start w:val="1"/>
      <w:numFmt w:val="decimal"/>
      <w:lvlText w:val="%3."/>
      <w:lvlJc w:val="left"/>
      <w:pPr>
        <w:ind w:left="842" w:hanging="360"/>
      </w:pPr>
      <w:rPr>
        <w:rFonts w:ascii="Times New Roman" w:eastAsia="Times New Roman" w:hAnsi="Times New Roman" w:cs="Times New Roman" w:hint="default"/>
        <w:spacing w:val="-3"/>
        <w:w w:val="99"/>
        <w:sz w:val="24"/>
        <w:szCs w:val="24"/>
        <w:lang w:val="es-ES" w:eastAsia="es-ES" w:bidi="es-ES"/>
      </w:rPr>
    </w:lvl>
    <w:lvl w:ilvl="3">
      <w:numFmt w:val="bullet"/>
      <w:lvlText w:val="•"/>
      <w:lvlJc w:val="left"/>
      <w:pPr>
        <w:ind w:left="3008" w:hanging="360"/>
      </w:pPr>
      <w:rPr>
        <w:rFonts w:hint="default"/>
        <w:lang w:val="es-ES" w:eastAsia="es-ES" w:bidi="es-ES"/>
      </w:rPr>
    </w:lvl>
    <w:lvl w:ilvl="4">
      <w:numFmt w:val="bullet"/>
      <w:lvlText w:val="•"/>
      <w:lvlJc w:val="left"/>
      <w:pPr>
        <w:ind w:left="4093" w:hanging="360"/>
      </w:pPr>
      <w:rPr>
        <w:rFonts w:hint="default"/>
        <w:lang w:val="es-ES" w:eastAsia="es-ES" w:bidi="es-ES"/>
      </w:rPr>
    </w:lvl>
    <w:lvl w:ilvl="5">
      <w:numFmt w:val="bullet"/>
      <w:lvlText w:val="•"/>
      <w:lvlJc w:val="left"/>
      <w:pPr>
        <w:ind w:left="5177" w:hanging="360"/>
      </w:pPr>
      <w:rPr>
        <w:rFonts w:hint="default"/>
        <w:lang w:val="es-ES" w:eastAsia="es-ES" w:bidi="es-ES"/>
      </w:rPr>
    </w:lvl>
    <w:lvl w:ilvl="6">
      <w:numFmt w:val="bullet"/>
      <w:lvlText w:val="•"/>
      <w:lvlJc w:val="left"/>
      <w:pPr>
        <w:ind w:left="6262" w:hanging="360"/>
      </w:pPr>
      <w:rPr>
        <w:rFonts w:hint="default"/>
        <w:lang w:val="es-ES" w:eastAsia="es-ES" w:bidi="es-ES"/>
      </w:rPr>
    </w:lvl>
    <w:lvl w:ilvl="7">
      <w:numFmt w:val="bullet"/>
      <w:lvlText w:val="•"/>
      <w:lvlJc w:val="left"/>
      <w:pPr>
        <w:ind w:left="7346" w:hanging="360"/>
      </w:pPr>
      <w:rPr>
        <w:rFonts w:hint="default"/>
        <w:lang w:val="es-ES" w:eastAsia="es-ES" w:bidi="es-ES"/>
      </w:rPr>
    </w:lvl>
    <w:lvl w:ilvl="8">
      <w:numFmt w:val="bullet"/>
      <w:lvlText w:val="•"/>
      <w:lvlJc w:val="left"/>
      <w:pPr>
        <w:ind w:left="8431" w:hanging="360"/>
      </w:pPr>
      <w:rPr>
        <w:rFonts w:hint="default"/>
        <w:lang w:val="es-ES" w:eastAsia="es-ES" w:bidi="es-ES"/>
      </w:rPr>
    </w:lvl>
  </w:abstractNum>
  <w:abstractNum w:abstractNumId="2" w15:restartNumberingAfterBreak="0">
    <w:nsid w:val="2C573BC8"/>
    <w:multiLevelType w:val="multilevel"/>
    <w:tmpl w:val="4C20B77A"/>
    <w:lvl w:ilvl="0">
      <w:start w:val="2"/>
      <w:numFmt w:val="decimal"/>
      <w:lvlText w:val="%1"/>
      <w:lvlJc w:val="left"/>
      <w:pPr>
        <w:ind w:left="122" w:hanging="125"/>
        <w:jc w:val="right"/>
      </w:pPr>
      <w:rPr>
        <w:rFonts w:ascii="Calibri" w:eastAsia="Calibri" w:hAnsi="Calibri" w:cs="Calibri" w:hint="default"/>
        <w:w w:val="99"/>
        <w:position w:val="8"/>
        <w:sz w:val="14"/>
        <w:szCs w:val="14"/>
        <w:lang w:val="es-ES" w:eastAsia="es-ES" w:bidi="es-ES"/>
      </w:rPr>
    </w:lvl>
    <w:lvl w:ilvl="1">
      <w:start w:val="1"/>
      <w:numFmt w:val="decimal"/>
      <w:lvlText w:val="%1.%2."/>
      <w:lvlJc w:val="left"/>
      <w:pPr>
        <w:ind w:left="122" w:hanging="442"/>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2216" w:hanging="442"/>
      </w:pPr>
      <w:rPr>
        <w:rFonts w:hint="default"/>
        <w:lang w:val="es-ES" w:eastAsia="es-ES" w:bidi="es-ES"/>
      </w:rPr>
    </w:lvl>
    <w:lvl w:ilvl="3">
      <w:numFmt w:val="bullet"/>
      <w:lvlText w:val="•"/>
      <w:lvlJc w:val="left"/>
      <w:pPr>
        <w:ind w:left="3264" w:hanging="442"/>
      </w:pPr>
      <w:rPr>
        <w:rFonts w:hint="default"/>
        <w:lang w:val="es-ES" w:eastAsia="es-ES" w:bidi="es-ES"/>
      </w:rPr>
    </w:lvl>
    <w:lvl w:ilvl="4">
      <w:numFmt w:val="bullet"/>
      <w:lvlText w:val="•"/>
      <w:lvlJc w:val="left"/>
      <w:pPr>
        <w:ind w:left="4312" w:hanging="442"/>
      </w:pPr>
      <w:rPr>
        <w:rFonts w:hint="default"/>
        <w:lang w:val="es-ES" w:eastAsia="es-ES" w:bidi="es-ES"/>
      </w:rPr>
    </w:lvl>
    <w:lvl w:ilvl="5">
      <w:numFmt w:val="bullet"/>
      <w:lvlText w:val="•"/>
      <w:lvlJc w:val="left"/>
      <w:pPr>
        <w:ind w:left="5360" w:hanging="442"/>
      </w:pPr>
      <w:rPr>
        <w:rFonts w:hint="default"/>
        <w:lang w:val="es-ES" w:eastAsia="es-ES" w:bidi="es-ES"/>
      </w:rPr>
    </w:lvl>
    <w:lvl w:ilvl="6">
      <w:numFmt w:val="bullet"/>
      <w:lvlText w:val="•"/>
      <w:lvlJc w:val="left"/>
      <w:pPr>
        <w:ind w:left="6408" w:hanging="442"/>
      </w:pPr>
      <w:rPr>
        <w:rFonts w:hint="default"/>
        <w:lang w:val="es-ES" w:eastAsia="es-ES" w:bidi="es-ES"/>
      </w:rPr>
    </w:lvl>
    <w:lvl w:ilvl="7">
      <w:numFmt w:val="bullet"/>
      <w:lvlText w:val="•"/>
      <w:lvlJc w:val="left"/>
      <w:pPr>
        <w:ind w:left="7456" w:hanging="442"/>
      </w:pPr>
      <w:rPr>
        <w:rFonts w:hint="default"/>
        <w:lang w:val="es-ES" w:eastAsia="es-ES" w:bidi="es-ES"/>
      </w:rPr>
    </w:lvl>
    <w:lvl w:ilvl="8">
      <w:numFmt w:val="bullet"/>
      <w:lvlText w:val="•"/>
      <w:lvlJc w:val="left"/>
      <w:pPr>
        <w:ind w:left="8504" w:hanging="442"/>
      </w:pPr>
      <w:rPr>
        <w:rFonts w:hint="default"/>
        <w:lang w:val="es-ES" w:eastAsia="es-ES" w:bidi="es-ES"/>
      </w:rPr>
    </w:lvl>
  </w:abstractNum>
  <w:abstractNum w:abstractNumId="3" w15:restartNumberingAfterBreak="0">
    <w:nsid w:val="42CD07CF"/>
    <w:multiLevelType w:val="multilevel"/>
    <w:tmpl w:val="8248815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1F63EE"/>
    <w:multiLevelType w:val="multilevel"/>
    <w:tmpl w:val="F87C3BE4"/>
    <w:lvl w:ilvl="0">
      <w:start w:val="8"/>
      <w:numFmt w:val="decimal"/>
      <w:lvlText w:val="%1"/>
      <w:lvlJc w:val="left"/>
      <w:pPr>
        <w:ind w:left="122" w:hanging="432"/>
      </w:pPr>
      <w:rPr>
        <w:rFonts w:hint="default"/>
        <w:lang w:val="es-ES" w:eastAsia="es-ES" w:bidi="es-ES"/>
      </w:rPr>
    </w:lvl>
    <w:lvl w:ilvl="1">
      <w:start w:val="1"/>
      <w:numFmt w:val="decimal"/>
      <w:lvlText w:val="%1.%2."/>
      <w:lvlJc w:val="left"/>
      <w:pPr>
        <w:ind w:left="122" w:hanging="432"/>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2216" w:hanging="432"/>
      </w:pPr>
      <w:rPr>
        <w:rFonts w:hint="default"/>
        <w:lang w:val="es-ES" w:eastAsia="es-ES" w:bidi="es-ES"/>
      </w:rPr>
    </w:lvl>
    <w:lvl w:ilvl="3">
      <w:numFmt w:val="bullet"/>
      <w:lvlText w:val="•"/>
      <w:lvlJc w:val="left"/>
      <w:pPr>
        <w:ind w:left="3264" w:hanging="432"/>
      </w:pPr>
      <w:rPr>
        <w:rFonts w:hint="default"/>
        <w:lang w:val="es-ES" w:eastAsia="es-ES" w:bidi="es-ES"/>
      </w:rPr>
    </w:lvl>
    <w:lvl w:ilvl="4">
      <w:numFmt w:val="bullet"/>
      <w:lvlText w:val="•"/>
      <w:lvlJc w:val="left"/>
      <w:pPr>
        <w:ind w:left="4312" w:hanging="432"/>
      </w:pPr>
      <w:rPr>
        <w:rFonts w:hint="default"/>
        <w:lang w:val="es-ES" w:eastAsia="es-ES" w:bidi="es-ES"/>
      </w:rPr>
    </w:lvl>
    <w:lvl w:ilvl="5">
      <w:numFmt w:val="bullet"/>
      <w:lvlText w:val="•"/>
      <w:lvlJc w:val="left"/>
      <w:pPr>
        <w:ind w:left="5360" w:hanging="432"/>
      </w:pPr>
      <w:rPr>
        <w:rFonts w:hint="default"/>
        <w:lang w:val="es-ES" w:eastAsia="es-ES" w:bidi="es-ES"/>
      </w:rPr>
    </w:lvl>
    <w:lvl w:ilvl="6">
      <w:numFmt w:val="bullet"/>
      <w:lvlText w:val="•"/>
      <w:lvlJc w:val="left"/>
      <w:pPr>
        <w:ind w:left="6408" w:hanging="432"/>
      </w:pPr>
      <w:rPr>
        <w:rFonts w:hint="default"/>
        <w:lang w:val="es-ES" w:eastAsia="es-ES" w:bidi="es-ES"/>
      </w:rPr>
    </w:lvl>
    <w:lvl w:ilvl="7">
      <w:numFmt w:val="bullet"/>
      <w:lvlText w:val="•"/>
      <w:lvlJc w:val="left"/>
      <w:pPr>
        <w:ind w:left="7456" w:hanging="432"/>
      </w:pPr>
      <w:rPr>
        <w:rFonts w:hint="default"/>
        <w:lang w:val="es-ES" w:eastAsia="es-ES" w:bidi="es-ES"/>
      </w:rPr>
    </w:lvl>
    <w:lvl w:ilvl="8">
      <w:numFmt w:val="bullet"/>
      <w:lvlText w:val="•"/>
      <w:lvlJc w:val="left"/>
      <w:pPr>
        <w:ind w:left="8504" w:hanging="432"/>
      </w:pPr>
      <w:rPr>
        <w:rFonts w:hint="default"/>
        <w:lang w:val="es-ES" w:eastAsia="es-ES" w:bidi="es-ES"/>
      </w:rPr>
    </w:lvl>
  </w:abstractNum>
  <w:abstractNum w:abstractNumId="5" w15:restartNumberingAfterBreak="0">
    <w:nsid w:val="660F0A5C"/>
    <w:multiLevelType w:val="hybridMultilevel"/>
    <w:tmpl w:val="44225474"/>
    <w:lvl w:ilvl="0" w:tplc="B9823D82">
      <w:numFmt w:val="bullet"/>
      <w:lvlText w:val="-"/>
      <w:lvlJc w:val="left"/>
      <w:pPr>
        <w:ind w:left="720" w:hanging="360"/>
      </w:pPr>
      <w:rPr>
        <w:rFonts w:ascii="Arial" w:eastAsia="Arial" w:hAnsi="Arial" w:cs="Arial" w:hint="default"/>
        <w:w w:val="97"/>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7B55193"/>
    <w:multiLevelType w:val="hybridMultilevel"/>
    <w:tmpl w:val="8DF2E9AA"/>
    <w:lvl w:ilvl="0" w:tplc="B9823D82">
      <w:numFmt w:val="bullet"/>
      <w:lvlText w:val="-"/>
      <w:lvlJc w:val="left"/>
      <w:pPr>
        <w:ind w:left="1122" w:hanging="360"/>
      </w:pPr>
      <w:rPr>
        <w:rFonts w:ascii="Arial" w:eastAsia="Arial" w:hAnsi="Arial" w:cs="Arial" w:hint="default"/>
        <w:w w:val="97"/>
        <w:sz w:val="24"/>
        <w:szCs w:val="24"/>
        <w:lang w:val="es-ES" w:eastAsia="en-US" w:bidi="ar-SA"/>
      </w:rPr>
    </w:lvl>
    <w:lvl w:ilvl="1" w:tplc="1FB492BE">
      <w:numFmt w:val="bullet"/>
      <w:lvlText w:val="•"/>
      <w:lvlJc w:val="left"/>
      <w:pPr>
        <w:ind w:left="1958" w:hanging="360"/>
      </w:pPr>
      <w:rPr>
        <w:rFonts w:hint="default"/>
        <w:lang w:val="es-ES" w:eastAsia="en-US" w:bidi="ar-SA"/>
      </w:rPr>
    </w:lvl>
    <w:lvl w:ilvl="2" w:tplc="265C06D2">
      <w:numFmt w:val="bullet"/>
      <w:lvlText w:val="•"/>
      <w:lvlJc w:val="left"/>
      <w:pPr>
        <w:ind w:left="2796" w:hanging="360"/>
      </w:pPr>
      <w:rPr>
        <w:rFonts w:hint="default"/>
        <w:lang w:val="es-ES" w:eastAsia="en-US" w:bidi="ar-SA"/>
      </w:rPr>
    </w:lvl>
    <w:lvl w:ilvl="3" w:tplc="09124CF2">
      <w:numFmt w:val="bullet"/>
      <w:lvlText w:val="•"/>
      <w:lvlJc w:val="left"/>
      <w:pPr>
        <w:ind w:left="3634" w:hanging="360"/>
      </w:pPr>
      <w:rPr>
        <w:rFonts w:hint="default"/>
        <w:lang w:val="es-ES" w:eastAsia="en-US" w:bidi="ar-SA"/>
      </w:rPr>
    </w:lvl>
    <w:lvl w:ilvl="4" w:tplc="54A4A532">
      <w:numFmt w:val="bullet"/>
      <w:lvlText w:val="•"/>
      <w:lvlJc w:val="left"/>
      <w:pPr>
        <w:ind w:left="4472" w:hanging="360"/>
      </w:pPr>
      <w:rPr>
        <w:rFonts w:hint="default"/>
        <w:lang w:val="es-ES" w:eastAsia="en-US" w:bidi="ar-SA"/>
      </w:rPr>
    </w:lvl>
    <w:lvl w:ilvl="5" w:tplc="DA3E2B30">
      <w:numFmt w:val="bullet"/>
      <w:lvlText w:val="•"/>
      <w:lvlJc w:val="left"/>
      <w:pPr>
        <w:ind w:left="5310" w:hanging="360"/>
      </w:pPr>
      <w:rPr>
        <w:rFonts w:hint="default"/>
        <w:lang w:val="es-ES" w:eastAsia="en-US" w:bidi="ar-SA"/>
      </w:rPr>
    </w:lvl>
    <w:lvl w:ilvl="6" w:tplc="1DAA881E">
      <w:numFmt w:val="bullet"/>
      <w:lvlText w:val="•"/>
      <w:lvlJc w:val="left"/>
      <w:pPr>
        <w:ind w:left="6148" w:hanging="360"/>
      </w:pPr>
      <w:rPr>
        <w:rFonts w:hint="default"/>
        <w:lang w:val="es-ES" w:eastAsia="en-US" w:bidi="ar-SA"/>
      </w:rPr>
    </w:lvl>
    <w:lvl w:ilvl="7" w:tplc="60CCCDD0">
      <w:numFmt w:val="bullet"/>
      <w:lvlText w:val="•"/>
      <w:lvlJc w:val="left"/>
      <w:pPr>
        <w:ind w:left="6986" w:hanging="360"/>
      </w:pPr>
      <w:rPr>
        <w:rFonts w:hint="default"/>
        <w:lang w:val="es-ES" w:eastAsia="en-US" w:bidi="ar-SA"/>
      </w:rPr>
    </w:lvl>
    <w:lvl w:ilvl="8" w:tplc="40AA1484">
      <w:numFmt w:val="bullet"/>
      <w:lvlText w:val="•"/>
      <w:lvlJc w:val="left"/>
      <w:pPr>
        <w:ind w:left="7824" w:hanging="360"/>
      </w:pPr>
      <w:rPr>
        <w:rFonts w:hint="default"/>
        <w:lang w:val="es-ES" w:eastAsia="en-US" w:bidi="ar-SA"/>
      </w:rPr>
    </w:lvl>
  </w:abstractNum>
  <w:abstractNum w:abstractNumId="7" w15:restartNumberingAfterBreak="0">
    <w:nsid w:val="6E481A32"/>
    <w:multiLevelType w:val="hybridMultilevel"/>
    <w:tmpl w:val="0D221656"/>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7F85673E"/>
    <w:multiLevelType w:val="hybridMultilevel"/>
    <w:tmpl w:val="0D585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9E"/>
    <w:rsid w:val="00013767"/>
    <w:rsid w:val="000D3DEA"/>
    <w:rsid w:val="000F199E"/>
    <w:rsid w:val="001E19CB"/>
    <w:rsid w:val="001E2B53"/>
    <w:rsid w:val="00216471"/>
    <w:rsid w:val="00234E5D"/>
    <w:rsid w:val="0024141F"/>
    <w:rsid w:val="00247D07"/>
    <w:rsid w:val="0027200E"/>
    <w:rsid w:val="002A2976"/>
    <w:rsid w:val="002A3E14"/>
    <w:rsid w:val="002D4D0E"/>
    <w:rsid w:val="002E7014"/>
    <w:rsid w:val="00341BE4"/>
    <w:rsid w:val="00353B5B"/>
    <w:rsid w:val="00454F2A"/>
    <w:rsid w:val="00456E08"/>
    <w:rsid w:val="004B454F"/>
    <w:rsid w:val="0057351A"/>
    <w:rsid w:val="005758D3"/>
    <w:rsid w:val="005A6147"/>
    <w:rsid w:val="005B0693"/>
    <w:rsid w:val="005B1CC0"/>
    <w:rsid w:val="005B509D"/>
    <w:rsid w:val="005D02B3"/>
    <w:rsid w:val="006264F1"/>
    <w:rsid w:val="006310EA"/>
    <w:rsid w:val="006A1886"/>
    <w:rsid w:val="006B2159"/>
    <w:rsid w:val="006E4716"/>
    <w:rsid w:val="00721DFD"/>
    <w:rsid w:val="00796102"/>
    <w:rsid w:val="007F2C02"/>
    <w:rsid w:val="0084744E"/>
    <w:rsid w:val="00854E51"/>
    <w:rsid w:val="0094526C"/>
    <w:rsid w:val="00945E8E"/>
    <w:rsid w:val="00955CC2"/>
    <w:rsid w:val="00976FD9"/>
    <w:rsid w:val="009E2C66"/>
    <w:rsid w:val="009F390A"/>
    <w:rsid w:val="00A6170A"/>
    <w:rsid w:val="00A63110"/>
    <w:rsid w:val="00A724B5"/>
    <w:rsid w:val="00A80F72"/>
    <w:rsid w:val="00A81417"/>
    <w:rsid w:val="00A87F53"/>
    <w:rsid w:val="00AF0547"/>
    <w:rsid w:val="00B46BF2"/>
    <w:rsid w:val="00CB65F7"/>
    <w:rsid w:val="00D61091"/>
    <w:rsid w:val="00D77D94"/>
    <w:rsid w:val="00DA2761"/>
    <w:rsid w:val="00DA5389"/>
    <w:rsid w:val="00DC1797"/>
    <w:rsid w:val="00E4406C"/>
    <w:rsid w:val="00EB0D7C"/>
    <w:rsid w:val="00ED3C24"/>
    <w:rsid w:val="00EF5370"/>
    <w:rsid w:val="00F526A9"/>
    <w:rsid w:val="00F67BA9"/>
    <w:rsid w:val="00F836B4"/>
    <w:rsid w:val="00FD0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C791"/>
  <w15:chartTrackingRefBased/>
  <w15:docId w15:val="{60E56F96-7980-44E3-845C-B06B46C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406C"/>
    <w:pPr>
      <w:widowControl w:val="0"/>
      <w:autoSpaceDE w:val="0"/>
      <w:autoSpaceDN w:val="0"/>
      <w:spacing w:after="0" w:line="240" w:lineRule="auto"/>
      <w:ind w:left="399"/>
      <w:jc w:val="both"/>
      <w:outlineLvl w:val="0"/>
    </w:pPr>
    <w:rPr>
      <w:rFonts w:ascii="Palatino Linotype" w:eastAsia="Palatino Linotype" w:hAnsi="Palatino Linotype" w:cs="Palatino Linotype"/>
      <w:b/>
      <w:bCs/>
      <w:sz w:val="24"/>
      <w:szCs w:val="24"/>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44E"/>
    <w:rPr>
      <w:rFonts w:ascii="Segoe UI" w:hAnsi="Segoe UI" w:cs="Segoe UI"/>
      <w:sz w:val="18"/>
      <w:szCs w:val="18"/>
    </w:rPr>
  </w:style>
  <w:style w:type="table" w:styleId="TableGrid">
    <w:name w:val="Table Grid"/>
    <w:basedOn w:val="TableNormal"/>
    <w:uiPriority w:val="39"/>
    <w:rsid w:val="00241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0EA"/>
    <w:pPr>
      <w:tabs>
        <w:tab w:val="center" w:pos="4419"/>
        <w:tab w:val="right" w:pos="8838"/>
      </w:tabs>
      <w:spacing w:after="0" w:line="240" w:lineRule="auto"/>
    </w:pPr>
  </w:style>
  <w:style w:type="character" w:customStyle="1" w:styleId="HeaderChar">
    <w:name w:val="Header Char"/>
    <w:basedOn w:val="DefaultParagraphFont"/>
    <w:link w:val="Header"/>
    <w:uiPriority w:val="99"/>
    <w:rsid w:val="006310EA"/>
  </w:style>
  <w:style w:type="paragraph" w:styleId="Footer">
    <w:name w:val="footer"/>
    <w:basedOn w:val="Normal"/>
    <w:link w:val="FooterChar"/>
    <w:uiPriority w:val="99"/>
    <w:unhideWhenUsed/>
    <w:rsid w:val="006310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310EA"/>
  </w:style>
  <w:style w:type="paragraph" w:styleId="ListParagraph">
    <w:name w:val="List Paragraph"/>
    <w:basedOn w:val="Normal"/>
    <w:uiPriority w:val="34"/>
    <w:qFormat/>
    <w:rsid w:val="005B0693"/>
    <w:pPr>
      <w:ind w:left="720"/>
      <w:contextualSpacing/>
    </w:pPr>
  </w:style>
  <w:style w:type="numbering" w:customStyle="1" w:styleId="Sinlista1">
    <w:name w:val="Sin lista1"/>
    <w:next w:val="NoList"/>
    <w:uiPriority w:val="99"/>
    <w:semiHidden/>
    <w:unhideWhenUsed/>
    <w:rsid w:val="00A6170A"/>
  </w:style>
  <w:style w:type="table" w:customStyle="1" w:styleId="Tablaconcuadrcula1">
    <w:name w:val="Tabla con cuadrícula1"/>
    <w:basedOn w:val="TableNormal"/>
    <w:next w:val="TableGrid"/>
    <w:uiPriority w:val="39"/>
    <w:rsid w:val="00A6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170A"/>
    <w:rPr>
      <w:sz w:val="16"/>
      <w:szCs w:val="16"/>
    </w:rPr>
  </w:style>
  <w:style w:type="paragraph" w:styleId="CommentText">
    <w:name w:val="annotation text"/>
    <w:basedOn w:val="Normal"/>
    <w:link w:val="CommentTextChar"/>
    <w:uiPriority w:val="99"/>
    <w:semiHidden/>
    <w:unhideWhenUsed/>
    <w:rsid w:val="00A6170A"/>
    <w:pPr>
      <w:spacing w:line="240" w:lineRule="auto"/>
    </w:pPr>
    <w:rPr>
      <w:sz w:val="20"/>
      <w:szCs w:val="20"/>
    </w:rPr>
  </w:style>
  <w:style w:type="character" w:customStyle="1" w:styleId="CommentTextChar">
    <w:name w:val="Comment Text Char"/>
    <w:basedOn w:val="DefaultParagraphFont"/>
    <w:link w:val="CommentText"/>
    <w:uiPriority w:val="99"/>
    <w:semiHidden/>
    <w:rsid w:val="00A6170A"/>
    <w:rPr>
      <w:sz w:val="20"/>
      <w:szCs w:val="20"/>
    </w:rPr>
  </w:style>
  <w:style w:type="paragraph" w:styleId="CommentSubject">
    <w:name w:val="annotation subject"/>
    <w:basedOn w:val="CommentText"/>
    <w:next w:val="CommentText"/>
    <w:link w:val="CommentSubjectChar"/>
    <w:uiPriority w:val="99"/>
    <w:semiHidden/>
    <w:unhideWhenUsed/>
    <w:rsid w:val="00A6170A"/>
    <w:rPr>
      <w:b/>
      <w:bCs/>
    </w:rPr>
  </w:style>
  <w:style w:type="character" w:customStyle="1" w:styleId="CommentSubjectChar">
    <w:name w:val="Comment Subject Char"/>
    <w:basedOn w:val="CommentTextChar"/>
    <w:link w:val="CommentSubject"/>
    <w:uiPriority w:val="99"/>
    <w:semiHidden/>
    <w:rsid w:val="00A6170A"/>
    <w:rPr>
      <w:b/>
      <w:bCs/>
      <w:sz w:val="20"/>
      <w:szCs w:val="20"/>
    </w:rPr>
  </w:style>
  <w:style w:type="paragraph" w:styleId="BodyText">
    <w:name w:val="Body Text"/>
    <w:basedOn w:val="Normal"/>
    <w:link w:val="BodyTextChar"/>
    <w:uiPriority w:val="1"/>
    <w:qFormat/>
    <w:rsid w:val="00FD0568"/>
    <w:pPr>
      <w:widowControl w:val="0"/>
      <w:autoSpaceDE w:val="0"/>
      <w:autoSpaceDN w:val="0"/>
      <w:spacing w:after="0" w:line="240" w:lineRule="auto"/>
      <w:ind w:left="399"/>
      <w:jc w:val="both"/>
    </w:pPr>
    <w:rPr>
      <w:rFonts w:ascii="Palatino Linotype" w:eastAsia="Palatino Linotype" w:hAnsi="Palatino Linotype" w:cs="Palatino Linotype"/>
      <w:sz w:val="24"/>
      <w:szCs w:val="24"/>
      <w:lang w:val="es-ES" w:eastAsia="es-ES" w:bidi="es-ES"/>
    </w:rPr>
  </w:style>
  <w:style w:type="character" w:customStyle="1" w:styleId="BodyTextChar">
    <w:name w:val="Body Text Char"/>
    <w:basedOn w:val="DefaultParagraphFont"/>
    <w:link w:val="BodyText"/>
    <w:uiPriority w:val="1"/>
    <w:rsid w:val="00FD0568"/>
    <w:rPr>
      <w:rFonts w:ascii="Palatino Linotype" w:eastAsia="Palatino Linotype" w:hAnsi="Palatino Linotype" w:cs="Palatino Linotype"/>
      <w:sz w:val="24"/>
      <w:szCs w:val="24"/>
      <w:lang w:val="es-ES" w:eastAsia="es-ES" w:bidi="es-ES"/>
    </w:rPr>
  </w:style>
  <w:style w:type="paragraph" w:customStyle="1" w:styleId="Default">
    <w:name w:val="Default"/>
    <w:rsid w:val="00FD05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E4406C"/>
    <w:rPr>
      <w:rFonts w:ascii="Palatino Linotype" w:eastAsia="Palatino Linotype" w:hAnsi="Palatino Linotype" w:cs="Palatino Linotype"/>
      <w:b/>
      <w:bCs/>
      <w:sz w:val="24"/>
      <w:szCs w:val="24"/>
      <w:lang w:val="es-ES" w:eastAsia="es-ES" w:bidi="es-ES"/>
    </w:rPr>
  </w:style>
  <w:style w:type="character" w:customStyle="1" w:styleId="Cuadrculamedia2Car">
    <w:name w:val="Cuadrícula media 2 Car"/>
    <w:link w:val="Cuadrculamedia21"/>
    <w:uiPriority w:val="1"/>
    <w:locked/>
    <w:rsid w:val="00E4406C"/>
    <w:rPr>
      <w:rFonts w:eastAsia="Times New Roman"/>
      <w:lang w:eastAsia="es-CO"/>
    </w:rPr>
  </w:style>
  <w:style w:type="paragraph" w:customStyle="1" w:styleId="Cuadrculamedia21">
    <w:name w:val="Cuadrícula media 21"/>
    <w:link w:val="Cuadrculamedia2Car"/>
    <w:uiPriority w:val="1"/>
    <w:qFormat/>
    <w:rsid w:val="00E4406C"/>
    <w:pPr>
      <w:spacing w:after="0" w:line="240" w:lineRule="auto"/>
    </w:pPr>
    <w:rPr>
      <w:rFonts w:eastAsia="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3838</Words>
  <Characters>21883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dc:creator>
  <cp:keywords/>
  <dc:description/>
  <cp:lastModifiedBy>alejanavash.2507@gmail.com</cp:lastModifiedBy>
  <cp:revision>2</cp:revision>
  <cp:lastPrinted>2021-09-21T15:15:00Z</cp:lastPrinted>
  <dcterms:created xsi:type="dcterms:W3CDTF">2021-09-21T19:47:00Z</dcterms:created>
  <dcterms:modified xsi:type="dcterms:W3CDTF">2021-09-21T19:47:00Z</dcterms:modified>
</cp:coreProperties>
</file>